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ACE" w:rsidRDefault="00ED1ACE">
      <w:pPr>
        <w:jc w:val="center"/>
        <w:rPr>
          <w:rFonts w:ascii="华文仿宋" w:eastAsia="华文仿宋" w:hAnsi="华文仿宋"/>
          <w:sz w:val="28"/>
          <w:szCs w:val="28"/>
        </w:rPr>
      </w:pPr>
      <w:r>
        <w:rPr>
          <w:rFonts w:ascii="华文仿宋" w:eastAsia="华文仿宋" w:hAnsi="华文仿宋" w:hint="eastAsia"/>
          <w:sz w:val="28"/>
          <w:szCs w:val="28"/>
        </w:rPr>
        <w:t>《会计学》课程教学提纲</w:t>
      </w:r>
    </w:p>
    <w:p w:rsidR="00ED1ACE" w:rsidRDefault="00ED1ACE">
      <w:pPr>
        <w:jc w:val="center"/>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Accounting</w:t>
      </w:r>
      <w:r>
        <w:rPr>
          <w:rFonts w:ascii="华文仿宋" w:eastAsia="华文仿宋" w:hAnsi="华文仿宋" w:hint="eastAsia"/>
          <w:sz w:val="28"/>
          <w:szCs w:val="28"/>
        </w:rPr>
        <w:t>》</w:t>
      </w:r>
    </w:p>
    <w:p w:rsidR="00ED1ACE" w:rsidRDefault="00ED1ACE">
      <w:pPr>
        <w:jc w:val="center"/>
        <w:rPr>
          <w:rFonts w:ascii="华文仿宋" w:eastAsia="华文仿宋" w:hAnsi="华文仿宋"/>
          <w:sz w:val="28"/>
          <w:szCs w:val="28"/>
        </w:rPr>
      </w:pPr>
    </w:p>
    <w:p w:rsidR="00ED1ACE" w:rsidRDefault="00ED1AC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ED1ACE">
        <w:trPr>
          <w:trHeight w:val="567"/>
          <w:jc w:val="center"/>
        </w:trPr>
        <w:tc>
          <w:tcPr>
            <w:tcW w:w="1866" w:type="dxa"/>
            <w:tcBorders>
              <w:right w:val="single" w:sz="4" w:space="0" w:color="auto"/>
            </w:tcBorders>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开课归属系部</w:t>
            </w:r>
          </w:p>
          <w:p w:rsidR="00ED1ACE" w:rsidRDefault="00ED1ACE">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ED1ACE" w:rsidRDefault="00ED1ACE">
            <w:pPr>
              <w:ind w:left="47"/>
              <w:jc w:val="center"/>
              <w:rPr>
                <w:rFonts w:ascii="华文仿宋" w:eastAsia="华文仿宋" w:hAnsi="华文仿宋"/>
              </w:rPr>
            </w:pPr>
            <w:r>
              <w:rPr>
                <w:rFonts w:ascii="华文仿宋" w:eastAsia="华文仿宋" w:hAnsi="华文仿宋" w:hint="eastAsia"/>
              </w:rPr>
              <w:t>金融与贸易系</w:t>
            </w:r>
          </w:p>
        </w:tc>
        <w:tc>
          <w:tcPr>
            <w:tcW w:w="1701" w:type="dxa"/>
            <w:tcBorders>
              <w:right w:val="single" w:sz="4" w:space="0" w:color="auto"/>
            </w:tcBorders>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开课归属专业</w:t>
            </w:r>
          </w:p>
          <w:p w:rsidR="00ED1ACE" w:rsidRDefault="00ED1ACE">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ED1ACE" w:rsidRDefault="00ED1ACE">
            <w:pPr>
              <w:jc w:val="center"/>
              <w:rPr>
                <w:rFonts w:ascii="华文仿宋" w:eastAsia="华文仿宋" w:hAnsi="华文仿宋"/>
              </w:rPr>
            </w:pPr>
            <w:r>
              <w:rPr>
                <w:rFonts w:ascii="华文仿宋" w:eastAsia="华文仿宋" w:hAnsi="华文仿宋" w:hint="eastAsia"/>
              </w:rPr>
              <w:t>金融学</w:t>
            </w:r>
          </w:p>
        </w:tc>
      </w:tr>
      <w:tr w:rsidR="00ED1ACE">
        <w:trPr>
          <w:trHeight w:val="567"/>
          <w:jc w:val="center"/>
        </w:trPr>
        <w:tc>
          <w:tcPr>
            <w:tcW w:w="1866" w:type="dxa"/>
            <w:vAlign w:val="center"/>
          </w:tcPr>
          <w:p w:rsidR="00ED1ACE" w:rsidRDefault="00ED1ACE">
            <w:pPr>
              <w:snapToGrid w:val="0"/>
              <w:jc w:val="center"/>
              <w:rPr>
                <w:rFonts w:ascii="华文仿宋" w:eastAsia="华文仿宋" w:hAnsi="华文仿宋"/>
              </w:rPr>
            </w:pPr>
            <w:r>
              <w:rPr>
                <w:rFonts w:ascii="华文仿宋" w:eastAsia="华文仿宋" w:hAnsi="华文仿宋" w:hint="eastAsia"/>
              </w:rPr>
              <w:t>学年</w:t>
            </w:r>
          </w:p>
          <w:p w:rsidR="00ED1ACE" w:rsidRDefault="00ED1ACE">
            <w:pPr>
              <w:snapToGrid w:val="0"/>
              <w:jc w:val="center"/>
              <w:rPr>
                <w:rFonts w:ascii="华文仿宋" w:eastAsia="华文仿宋" w:hAnsi="华文仿宋"/>
                <w:sz w:val="16"/>
                <w:szCs w:val="16"/>
              </w:rPr>
            </w:pPr>
            <w:r>
              <w:rPr>
                <w:sz w:val="16"/>
                <w:szCs w:val="16"/>
              </w:rPr>
              <w:t>Academic year</w:t>
            </w:r>
          </w:p>
        </w:tc>
        <w:tc>
          <w:tcPr>
            <w:tcW w:w="2157" w:type="dxa"/>
            <w:vAlign w:val="center"/>
          </w:tcPr>
          <w:p w:rsidR="00ED1ACE" w:rsidRDefault="00ED1ACE">
            <w:pPr>
              <w:snapToGrid w:val="0"/>
              <w:jc w:val="center"/>
              <w:rPr>
                <w:rFonts w:ascii="华文仿宋" w:eastAsia="华文仿宋" w:hAnsi="华文仿宋"/>
              </w:rPr>
            </w:pPr>
            <w:r>
              <w:rPr>
                <w:rFonts w:ascii="华文仿宋" w:eastAsia="华文仿宋" w:hAnsi="华文仿宋"/>
              </w:rPr>
              <w:t>2015-2016</w:t>
            </w:r>
          </w:p>
        </w:tc>
        <w:tc>
          <w:tcPr>
            <w:tcW w:w="1134" w:type="dxa"/>
            <w:vAlign w:val="center"/>
          </w:tcPr>
          <w:p w:rsidR="00ED1ACE" w:rsidRDefault="00ED1ACE">
            <w:pPr>
              <w:snapToGrid w:val="0"/>
              <w:jc w:val="center"/>
              <w:rPr>
                <w:rFonts w:ascii="华文仿宋" w:eastAsia="华文仿宋" w:hAnsi="华文仿宋"/>
              </w:rPr>
            </w:pPr>
            <w:r>
              <w:rPr>
                <w:rFonts w:ascii="华文仿宋" w:eastAsia="华文仿宋" w:hAnsi="华文仿宋" w:hint="eastAsia"/>
              </w:rPr>
              <w:t>学期</w:t>
            </w:r>
          </w:p>
          <w:p w:rsidR="00ED1ACE" w:rsidRDefault="00ED1ACE">
            <w:pPr>
              <w:snapToGrid w:val="0"/>
              <w:jc w:val="center"/>
              <w:rPr>
                <w:rFonts w:ascii="华文仿宋" w:eastAsia="华文仿宋" w:hAnsi="华文仿宋"/>
              </w:rPr>
            </w:pPr>
            <w:r>
              <w:t>Semester</w:t>
            </w:r>
          </w:p>
        </w:tc>
        <w:tc>
          <w:tcPr>
            <w:tcW w:w="5107" w:type="dxa"/>
            <w:gridSpan w:val="4"/>
            <w:tcBorders>
              <w:left w:val="nil"/>
            </w:tcBorders>
            <w:vAlign w:val="center"/>
          </w:tcPr>
          <w:p w:rsidR="00ED1ACE" w:rsidRDefault="00ED1ACE">
            <w:pPr>
              <w:snapToGrid w:val="0"/>
              <w:ind w:right="-108"/>
              <w:jc w:val="left"/>
              <w:rPr>
                <w:lang w:eastAsia="zh-TW"/>
              </w:rPr>
            </w:pPr>
            <w:r>
              <w:rPr>
                <w:rFonts w:ascii="华文仿宋" w:eastAsia="华文仿宋" w:hAnsi="Wingdings 2" w:hint="eastAsia"/>
                <w:szCs w:val="20"/>
              </w:rPr>
              <w:sym w:font="Wingdings 2" w:char="F052"/>
            </w: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ED1ACE" w:rsidRDefault="00ED1ACE">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课程名称</w:t>
            </w:r>
          </w:p>
          <w:p w:rsidR="00ED1ACE" w:rsidRDefault="00ED1ACE">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ED1ACE" w:rsidRDefault="00ED1ACE" w:rsidP="000821EB">
            <w:pPr>
              <w:jc w:val="center"/>
              <w:rPr>
                <w:rFonts w:ascii="华文仿宋" w:eastAsia="华文仿宋" w:hAnsi="华文仿宋"/>
              </w:rPr>
            </w:pPr>
            <w:r>
              <w:rPr>
                <w:rFonts w:ascii="华文仿宋" w:eastAsia="华文仿宋" w:hAnsi="华文仿宋" w:hint="eastAsia"/>
              </w:rPr>
              <w:t>会计学</w:t>
            </w:r>
          </w:p>
        </w:tc>
        <w:tc>
          <w:tcPr>
            <w:tcW w:w="1701"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课程号</w:t>
            </w:r>
          </w:p>
          <w:p w:rsidR="00ED1ACE" w:rsidRDefault="00ED1ACE">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ED1ACE" w:rsidRDefault="00ED1ACE">
            <w:pPr>
              <w:jc w:val="center"/>
              <w:rPr>
                <w:rFonts w:ascii="华文仿宋" w:eastAsia="华文仿宋" w:hAnsi="华文仿宋"/>
              </w:rPr>
            </w:pPr>
            <w:r>
              <w:rPr>
                <w:rFonts w:ascii="华文仿宋" w:eastAsia="华文仿宋" w:hAnsi="华文仿宋"/>
              </w:rPr>
              <w:t>1202164-01</w:t>
            </w:r>
          </w:p>
        </w:tc>
        <w:tc>
          <w:tcPr>
            <w:tcW w:w="1189"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学分</w:t>
            </w:r>
          </w:p>
          <w:p w:rsidR="00ED1ACE" w:rsidRDefault="00ED1ACE">
            <w:pPr>
              <w:spacing w:line="280" w:lineRule="exact"/>
              <w:jc w:val="center"/>
              <w:rPr>
                <w:rFonts w:ascii="华文仿宋" w:eastAsia="华文仿宋" w:hAnsi="华文仿宋"/>
                <w:lang w:eastAsia="zh-TW"/>
              </w:rPr>
            </w:pPr>
            <w:r>
              <w:rPr>
                <w:lang w:eastAsia="zh-TW"/>
              </w:rPr>
              <w:t>Credits</w:t>
            </w:r>
          </w:p>
        </w:tc>
        <w:tc>
          <w:tcPr>
            <w:tcW w:w="1089" w:type="dxa"/>
            <w:vAlign w:val="center"/>
          </w:tcPr>
          <w:p w:rsidR="00ED1ACE" w:rsidRDefault="00ED1ACE">
            <w:pPr>
              <w:jc w:val="center"/>
              <w:rPr>
                <w:rFonts w:ascii="华文仿宋" w:eastAsia="华文仿宋" w:hAnsi="华文仿宋"/>
              </w:rPr>
            </w:pPr>
            <w:r>
              <w:rPr>
                <w:rFonts w:ascii="华文仿宋" w:eastAsia="华文仿宋" w:hAnsi="华文仿宋"/>
              </w:rPr>
              <w:t>3</w:t>
            </w:r>
          </w:p>
        </w:tc>
      </w:tr>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ED1ACE" w:rsidRDefault="00ED1ACE">
            <w:pPr>
              <w:jc w:val="center"/>
              <w:rPr>
                <w:rFonts w:ascii="华文仿宋" w:eastAsia="华文仿宋" w:hAnsi="华文仿宋"/>
              </w:rPr>
            </w:pPr>
            <w:r w:rsidRPr="009B4FEE">
              <w:rPr>
                <w:rFonts w:ascii="华文仿宋" w:eastAsia="华文仿宋" w:hAnsi="华文仿宋"/>
              </w:rPr>
              <w:t>Accounting</w:t>
            </w:r>
          </w:p>
        </w:tc>
        <w:tc>
          <w:tcPr>
            <w:tcW w:w="1189"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总学时</w:t>
            </w:r>
          </w:p>
          <w:p w:rsidR="00ED1ACE" w:rsidRDefault="00ED1ACE">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ED1ACE" w:rsidRDefault="00ED1ACE">
            <w:pPr>
              <w:jc w:val="center"/>
              <w:rPr>
                <w:rFonts w:ascii="华文仿宋" w:eastAsia="华文仿宋" w:hAnsi="华文仿宋"/>
              </w:rPr>
            </w:pPr>
            <w:r>
              <w:rPr>
                <w:rFonts w:ascii="华文仿宋" w:eastAsia="华文仿宋" w:hAnsi="华文仿宋"/>
              </w:rPr>
              <w:t>48</w:t>
            </w:r>
          </w:p>
        </w:tc>
      </w:tr>
      <w:tr w:rsidR="00ED1ACE">
        <w:trPr>
          <w:trHeight w:val="588"/>
          <w:jc w:val="center"/>
        </w:trPr>
        <w:tc>
          <w:tcPr>
            <w:tcW w:w="1866" w:type="dxa"/>
            <w:vMerge w:val="restart"/>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课程属性</w:t>
            </w:r>
          </w:p>
          <w:p w:rsidR="00ED1ACE" w:rsidRDefault="00ED1ACE">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ED1ACE" w:rsidRDefault="00ED1ACE">
            <w:pPr>
              <w:rPr>
                <w:rFonts w:ascii="华文仿宋" w:eastAsia="华文仿宋" w:hAnsi="华文仿宋"/>
              </w:rPr>
            </w:pPr>
            <w:r>
              <w:rPr>
                <w:noProof/>
              </w:rPr>
              <w:pict>
                <v:rect id="文本框 1" o:spid="_x0000_s1026" style="position:absolute;left:0;text-align:left;margin-left:324.95pt;margin-top:9.55pt;width:89.5pt;height:20.1pt;z-index:-251658240;visibility:visible;mso-position-horizontal-relative:text;mso-position-vertical-relative:text" stroked="f">
                  <v:textbox>
                    <w:txbxContent>
                      <w:p w:rsidR="00ED1ACE" w:rsidRDefault="00ED1ACE">
                        <w:pPr>
                          <w:rPr>
                            <w:sz w:val="13"/>
                          </w:rPr>
                        </w:pPr>
                        <w:r>
                          <w:rPr>
                            <w:rFonts w:hint="eastAsia"/>
                            <w:sz w:val="13"/>
                          </w:rPr>
                          <w:t>说明：</w:t>
                        </w:r>
                        <w:r>
                          <w:rPr>
                            <w:sz w:val="13"/>
                          </w:rPr>
                          <w:t>12</w:t>
                        </w:r>
                        <w:r>
                          <w:rPr>
                            <w:rFonts w:hint="eastAsia"/>
                            <w:sz w:val="13"/>
                          </w:rPr>
                          <w:t>级以前开设课程</w:t>
                        </w:r>
                      </w:p>
                    </w:txbxContent>
                  </v:textbox>
                </v:rect>
              </w:pict>
            </w:r>
            <w:r>
              <w:rPr>
                <w:rFonts w:ascii="华文仿宋" w:eastAsia="华文仿宋" w:hAnsi="华文仿宋" w:hint="eastAsia"/>
              </w:rPr>
              <w:t>□公共基础必修课</w:t>
            </w:r>
            <w:r>
              <w:rPr>
                <w:rFonts w:ascii="华文仿宋" w:eastAsia="华文仿宋" w:hAnsi="华文仿宋"/>
              </w:rPr>
              <w:t xml:space="preserve">  </w:t>
            </w:r>
            <w:r>
              <w:rPr>
                <w:rFonts w:ascii="华文仿宋" w:eastAsia="华文仿宋" w:hAnsi="华文仿宋" w:hint="eastAsia"/>
              </w:rPr>
              <w:t>□专业基础必修课</w:t>
            </w:r>
            <w:r>
              <w:rPr>
                <w:rFonts w:ascii="华文仿宋" w:eastAsia="华文仿宋" w:hAnsi="华文仿宋"/>
              </w:rPr>
              <w:t xml:space="preserve">  </w:t>
            </w:r>
            <w:r>
              <w:rPr>
                <w:rFonts w:ascii="华文仿宋" w:eastAsia="华文仿宋" w:hAnsi="华文仿宋" w:hint="eastAsia"/>
              </w:rPr>
              <w:t>□专业选修课</w:t>
            </w:r>
            <w:r>
              <w:rPr>
                <w:rFonts w:ascii="华文仿宋" w:eastAsia="华文仿宋" w:hAnsi="华文仿宋"/>
              </w:rPr>
              <w:t xml:space="preserve">  </w:t>
            </w:r>
            <w:r>
              <w:rPr>
                <w:rFonts w:ascii="华文仿宋" w:eastAsia="华文仿宋" w:hAnsi="华文仿宋" w:hint="eastAsia"/>
              </w:rPr>
              <w:t>□公共选修课</w:t>
            </w:r>
          </w:p>
        </w:tc>
      </w:tr>
      <w:tr w:rsidR="00ED1ACE">
        <w:trPr>
          <w:trHeight w:val="710"/>
          <w:jc w:val="center"/>
        </w:trPr>
        <w:tc>
          <w:tcPr>
            <w:tcW w:w="1866" w:type="dxa"/>
            <w:vMerge/>
            <w:vAlign w:val="center"/>
          </w:tcPr>
          <w:p w:rsidR="00ED1ACE" w:rsidRDefault="00ED1ACE">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ED1ACE" w:rsidRDefault="00ED1ACE">
            <w:pPr>
              <w:rPr>
                <w:rFonts w:ascii="华文仿宋" w:eastAsia="华文仿宋" w:hAnsi="华文仿宋"/>
              </w:rPr>
            </w:pPr>
            <w:r>
              <w:rPr>
                <w:rFonts w:ascii="华文仿宋" w:eastAsia="华文仿宋" w:hAnsi="华文仿宋" w:hint="eastAsia"/>
              </w:rPr>
              <w:t>□通识基础课程</w:t>
            </w:r>
            <w:r>
              <w:rPr>
                <w:rFonts w:ascii="华文仿宋" w:eastAsia="华文仿宋" w:hAnsi="华文仿宋"/>
              </w:rPr>
              <w:t xml:space="preserve">  </w:t>
            </w:r>
            <w:r>
              <w:rPr>
                <w:rFonts w:ascii="华文仿宋" w:eastAsia="华文仿宋" w:hAnsi="华文仿宋" w:hint="eastAsia"/>
              </w:rPr>
              <w:t>□通识选修课程</w:t>
            </w:r>
            <w:r>
              <w:rPr>
                <w:rFonts w:ascii="华文仿宋" w:eastAsia="华文仿宋" w:hAnsi="华文仿宋"/>
              </w:rPr>
              <w:t xml:space="preserve">  </w:t>
            </w:r>
            <w:r w:rsidRPr="002B4AC3">
              <w:rPr>
                <w:rFonts w:ascii="华文仿宋" w:eastAsia="华文仿宋" w:hAnsi="Wingdings 2" w:hint="eastAsia"/>
                <w:szCs w:val="20"/>
              </w:rPr>
              <w:sym w:font="Wingdings 2" w:char="F052"/>
            </w:r>
            <w:r>
              <w:rPr>
                <w:rFonts w:ascii="华文仿宋" w:eastAsia="华文仿宋" w:hAnsi="华文仿宋" w:hint="eastAsia"/>
              </w:rPr>
              <w:t>专业基础课程</w:t>
            </w:r>
            <w:r>
              <w:rPr>
                <w:rFonts w:ascii="华文仿宋" w:eastAsia="华文仿宋" w:hAnsi="华文仿宋"/>
              </w:rPr>
              <w:t xml:space="preserve">  </w:t>
            </w:r>
            <w:r>
              <w:rPr>
                <w:rFonts w:ascii="华文仿宋" w:eastAsia="华文仿宋" w:hAnsi="华文仿宋" w:hint="eastAsia"/>
              </w:rPr>
              <w:t>□专业方向课程</w:t>
            </w:r>
            <w:r>
              <w:rPr>
                <w:rFonts w:ascii="华文仿宋" w:eastAsia="华文仿宋" w:hAnsi="华文仿宋"/>
              </w:rPr>
              <w:t xml:space="preserve"> </w:t>
            </w:r>
            <w:r>
              <w:rPr>
                <w:rFonts w:ascii="华文仿宋" w:eastAsia="华文仿宋" w:hAnsi="华文仿宋" w:hint="eastAsia"/>
              </w:rPr>
              <w:t>□专业选修课程</w:t>
            </w:r>
          </w:p>
        </w:tc>
      </w:tr>
    </w:tbl>
    <w:p w:rsidR="00ED1ACE" w:rsidRDefault="00ED1ACE">
      <w:pPr>
        <w:pStyle w:val="1"/>
        <w:ind w:firstLineChars="0" w:firstLine="0"/>
        <w:jc w:val="left"/>
        <w:rPr>
          <w:rFonts w:ascii="华文仿宋" w:eastAsia="华文仿宋" w:hAnsi="华文仿宋"/>
          <w:b/>
          <w:bCs/>
          <w:sz w:val="24"/>
          <w:szCs w:val="24"/>
        </w:rPr>
      </w:pPr>
    </w:p>
    <w:p w:rsidR="00ED1ACE" w:rsidRDefault="00ED1AC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ED1ACE" w:rsidTr="002B4AC3">
        <w:trPr>
          <w:trHeight w:val="567"/>
        </w:trPr>
        <w:tc>
          <w:tcPr>
            <w:tcW w:w="1129" w:type="dxa"/>
            <w:vMerge w:val="restart"/>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教师信息</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sz w:val="18"/>
              </w:rPr>
              <w:t>Basic Information of Teachers</w:t>
            </w: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姓名</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Name</w:t>
            </w:r>
          </w:p>
        </w:tc>
        <w:tc>
          <w:tcPr>
            <w:tcW w:w="1684"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宋</w:t>
            </w:r>
            <w:r w:rsidRPr="002B4AC3">
              <w:rPr>
                <w:rFonts w:ascii="华文仿宋" w:eastAsia="华文仿宋" w:hAnsi="华文仿宋"/>
              </w:rPr>
              <w:t xml:space="preserve"> </w:t>
            </w:r>
            <w:r w:rsidRPr="002B4AC3">
              <w:rPr>
                <w:rFonts w:ascii="华文仿宋" w:eastAsia="华文仿宋" w:hAnsi="华文仿宋" w:hint="eastAsia"/>
              </w:rPr>
              <w:t>黎</w:t>
            </w:r>
          </w:p>
        </w:tc>
        <w:tc>
          <w:tcPr>
            <w:tcW w:w="1417"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性别</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Gender</w:t>
            </w:r>
          </w:p>
        </w:tc>
        <w:tc>
          <w:tcPr>
            <w:tcW w:w="992"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女</w:t>
            </w:r>
          </w:p>
        </w:tc>
        <w:tc>
          <w:tcPr>
            <w:tcW w:w="1236"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所属部门</w:t>
            </w:r>
          </w:p>
        </w:tc>
        <w:tc>
          <w:tcPr>
            <w:tcW w:w="1806"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财</w:t>
            </w:r>
            <w:r>
              <w:rPr>
                <w:rFonts w:ascii="华文仿宋" w:eastAsia="华文仿宋" w:hAnsi="华文仿宋" w:hint="eastAsia"/>
              </w:rPr>
              <w:t>管学院</w:t>
            </w: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聘任方式</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sz w:val="16"/>
              </w:rPr>
              <w:t xml:space="preserve">Recruitment Channel </w:t>
            </w:r>
          </w:p>
        </w:tc>
        <w:tc>
          <w:tcPr>
            <w:tcW w:w="7135" w:type="dxa"/>
            <w:gridSpan w:val="7"/>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Wingdings 2" w:hint="eastAsia"/>
                <w:szCs w:val="20"/>
              </w:rPr>
              <w:sym w:font="Wingdings 2" w:char="F052"/>
            </w:r>
            <w:r w:rsidRPr="002B4AC3">
              <w:rPr>
                <w:rFonts w:ascii="华文仿宋" w:eastAsia="华文仿宋" w:hAnsi="华文仿宋" w:hint="eastAsia"/>
              </w:rPr>
              <w:t>专职教师</w:t>
            </w:r>
            <w:r w:rsidRPr="002B4AC3">
              <w:rPr>
                <w:rFonts w:ascii="华文仿宋" w:eastAsia="华文仿宋" w:hAnsi="华文仿宋"/>
              </w:rPr>
              <w:t xml:space="preserve">             </w:t>
            </w:r>
            <w:r w:rsidRPr="002B4AC3">
              <w:rPr>
                <w:rFonts w:ascii="华文仿宋" w:eastAsia="华文仿宋" w:hAnsi="华文仿宋" w:hint="eastAsia"/>
              </w:rPr>
              <w:t>□外聘教师</w:t>
            </w:r>
            <w:r w:rsidRPr="002B4AC3">
              <w:rPr>
                <w:rFonts w:ascii="华文仿宋" w:eastAsia="华文仿宋" w:hAnsi="华文仿宋"/>
              </w:rPr>
              <w:t xml:space="preserve">             </w:t>
            </w:r>
            <w:r w:rsidRPr="002B4AC3">
              <w:rPr>
                <w:rFonts w:ascii="华文仿宋" w:eastAsia="华文仿宋" w:hAnsi="华文仿宋" w:hint="eastAsia"/>
              </w:rPr>
              <w:t>□行政兼职教师</w:t>
            </w: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职称</w:t>
            </w:r>
            <w:r w:rsidRPr="002B4AC3">
              <w:rPr>
                <w:rFonts w:ascii="华文仿宋" w:eastAsia="华文仿宋" w:hAnsi="华文仿宋"/>
              </w:rPr>
              <w:t>Title</w:t>
            </w:r>
          </w:p>
        </w:tc>
        <w:tc>
          <w:tcPr>
            <w:tcW w:w="7135" w:type="dxa"/>
            <w:gridSpan w:val="7"/>
            <w:vAlign w:val="center"/>
          </w:tcPr>
          <w:p w:rsidR="00ED1ACE" w:rsidRPr="002B4AC3" w:rsidRDefault="00ED1ACE" w:rsidP="002B4AC3">
            <w:pPr>
              <w:spacing w:line="280" w:lineRule="exact"/>
              <w:ind w:firstLineChars="50" w:firstLine="105"/>
              <w:jc w:val="left"/>
              <w:rPr>
                <w:rFonts w:ascii="华文仿宋" w:eastAsia="华文仿宋" w:hAnsi="华文仿宋"/>
              </w:rPr>
            </w:pPr>
            <w:r w:rsidRPr="002B4AC3">
              <w:rPr>
                <w:rFonts w:ascii="华文仿宋" w:eastAsia="华文仿宋" w:hAnsi="华文仿宋" w:hint="eastAsia"/>
              </w:rPr>
              <w:t>□教授</w:t>
            </w:r>
            <w:r w:rsidRPr="002B4AC3">
              <w:rPr>
                <w:rFonts w:ascii="华文仿宋" w:eastAsia="华文仿宋" w:hAnsi="华文仿宋"/>
              </w:rPr>
              <w:t xml:space="preserve">    </w:t>
            </w:r>
            <w:r w:rsidRPr="002B4AC3">
              <w:rPr>
                <w:rFonts w:ascii="华文仿宋" w:eastAsia="华文仿宋" w:hAnsi="Wingdings 2" w:hint="eastAsia"/>
                <w:szCs w:val="20"/>
              </w:rPr>
              <w:sym w:font="Wingdings 2" w:char="F052"/>
            </w:r>
            <w:r w:rsidRPr="002B4AC3">
              <w:rPr>
                <w:rFonts w:ascii="华文仿宋" w:eastAsia="华文仿宋" w:hAnsi="华文仿宋" w:hint="eastAsia"/>
              </w:rPr>
              <w:t>副教授</w:t>
            </w:r>
            <w:r w:rsidRPr="002B4AC3">
              <w:rPr>
                <w:rFonts w:ascii="华文仿宋" w:eastAsia="华文仿宋" w:hAnsi="华文仿宋"/>
              </w:rPr>
              <w:t xml:space="preserve">    </w:t>
            </w:r>
            <w:r w:rsidRPr="002B4AC3">
              <w:rPr>
                <w:rFonts w:ascii="华文仿宋" w:eastAsia="华文仿宋" w:hAnsi="华文仿宋" w:hint="eastAsia"/>
              </w:rPr>
              <w:t>□讲师</w:t>
            </w:r>
            <w:r w:rsidRPr="002B4AC3">
              <w:rPr>
                <w:rFonts w:ascii="华文仿宋" w:eastAsia="华文仿宋" w:hAnsi="华文仿宋"/>
              </w:rPr>
              <w:t xml:space="preserve">    </w:t>
            </w:r>
            <w:r w:rsidRPr="002B4AC3">
              <w:rPr>
                <w:rFonts w:ascii="华文仿宋" w:eastAsia="华文仿宋" w:hAnsi="华文仿宋" w:hint="eastAsia"/>
              </w:rPr>
              <w:t>□助教</w:t>
            </w:r>
            <w:r w:rsidRPr="002B4AC3">
              <w:rPr>
                <w:rFonts w:ascii="华文仿宋" w:eastAsia="华文仿宋" w:hAnsi="华文仿宋"/>
              </w:rPr>
              <w:t xml:space="preserve">   </w:t>
            </w:r>
            <w:r w:rsidRPr="002B4AC3">
              <w:rPr>
                <w:rFonts w:ascii="华文仿宋" w:eastAsia="华文仿宋" w:hAnsi="华文仿宋" w:hint="eastAsia"/>
              </w:rPr>
              <w:t>□其他</w:t>
            </w:r>
            <w:r w:rsidRPr="002B4AC3">
              <w:rPr>
                <w:rFonts w:ascii="华文仿宋" w:eastAsia="华文仿宋" w:hAnsi="华文仿宋"/>
                <w:u w:val="single"/>
              </w:rPr>
              <w:t xml:space="preserve">             </w:t>
            </w: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最高学历</w:t>
            </w:r>
            <w:r w:rsidRPr="002B4AC3">
              <w:rPr>
                <w:rFonts w:ascii="华文仿宋" w:eastAsia="华文仿宋" w:hAnsi="华文仿宋"/>
              </w:rPr>
              <w:t>/</w:t>
            </w:r>
            <w:r w:rsidRPr="002B4AC3">
              <w:rPr>
                <w:rFonts w:ascii="华文仿宋" w:eastAsia="华文仿宋" w:hAnsi="华文仿宋" w:hint="eastAsia"/>
              </w:rPr>
              <w:t>学位</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Degree</w:t>
            </w:r>
          </w:p>
        </w:tc>
        <w:tc>
          <w:tcPr>
            <w:tcW w:w="3101" w:type="dxa"/>
            <w:gridSpan w:val="3"/>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研究生</w:t>
            </w:r>
            <w:r w:rsidRPr="002B4AC3">
              <w:rPr>
                <w:rFonts w:ascii="华文仿宋" w:eastAsia="华文仿宋" w:hAnsi="华文仿宋"/>
              </w:rPr>
              <w:t>/</w:t>
            </w:r>
            <w:r w:rsidRPr="002B4AC3">
              <w:rPr>
                <w:rFonts w:ascii="华文仿宋" w:eastAsia="华文仿宋" w:hAnsi="华文仿宋" w:hint="eastAsia"/>
              </w:rPr>
              <w:t>硕士</w:t>
            </w:r>
          </w:p>
        </w:tc>
        <w:tc>
          <w:tcPr>
            <w:tcW w:w="2013"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专</w:t>
            </w:r>
            <w:r w:rsidRPr="002B4AC3">
              <w:rPr>
                <w:rFonts w:ascii="华文仿宋" w:eastAsia="华文仿宋" w:hAnsi="华文仿宋"/>
              </w:rPr>
              <w:t xml:space="preserve">  </w:t>
            </w:r>
            <w:r w:rsidRPr="002B4AC3">
              <w:rPr>
                <w:rFonts w:ascii="华文仿宋" w:eastAsia="华文仿宋" w:hAnsi="华文仿宋" w:hint="eastAsia"/>
              </w:rPr>
              <w:t>业</w:t>
            </w:r>
            <w:r w:rsidRPr="002B4AC3">
              <w:rPr>
                <w:rFonts w:ascii="华文仿宋" w:eastAsia="华文仿宋" w:hAnsi="华文仿宋"/>
              </w:rPr>
              <w:t>Major</w:t>
            </w:r>
          </w:p>
        </w:tc>
        <w:tc>
          <w:tcPr>
            <w:tcW w:w="2021"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公共管理</w:t>
            </w: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办公电话</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移动电话</w:t>
            </w:r>
          </w:p>
        </w:tc>
        <w:tc>
          <w:tcPr>
            <w:tcW w:w="3101" w:type="dxa"/>
            <w:gridSpan w:val="3"/>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15010590612</w:t>
            </w:r>
          </w:p>
        </w:tc>
        <w:tc>
          <w:tcPr>
            <w:tcW w:w="2013"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办公室地址</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Office No.</w:t>
            </w:r>
          </w:p>
        </w:tc>
        <w:tc>
          <w:tcPr>
            <w:tcW w:w="2021" w:type="dxa"/>
            <w:gridSpan w:val="2"/>
            <w:vAlign w:val="center"/>
          </w:tcPr>
          <w:p w:rsidR="00ED1ACE" w:rsidRPr="002B4AC3" w:rsidRDefault="00ED1ACE" w:rsidP="002B4AC3">
            <w:pPr>
              <w:spacing w:line="280" w:lineRule="exact"/>
              <w:jc w:val="center"/>
              <w:rPr>
                <w:rFonts w:ascii="华文仿宋" w:eastAsia="华文仿宋" w:hAnsi="华文仿宋"/>
              </w:rPr>
            </w:pPr>
            <w:smartTag w:uri="urn:schemas-microsoft-com:office:smarttags" w:element="chmetcnv">
              <w:smartTagPr>
                <w:attr w:name="TCSC" w:val="0"/>
                <w:attr w:name="NumberType" w:val="1"/>
                <w:attr w:name="Negative" w:val="False"/>
                <w:attr w:name="HasSpace" w:val="False"/>
                <w:attr w:name="SourceValue" w:val="1"/>
                <w:attr w:name="UnitName" w:val="a"/>
              </w:smartTagPr>
              <w:r>
                <w:rPr>
                  <w:rFonts w:ascii="华文仿宋" w:eastAsia="华文仿宋" w:hAnsi="华文仿宋"/>
                </w:rPr>
                <w:t>1A</w:t>
              </w:r>
            </w:smartTag>
            <w:r>
              <w:rPr>
                <w:rFonts w:ascii="华文仿宋" w:eastAsia="华文仿宋" w:hAnsi="华文仿宋"/>
              </w:rPr>
              <w:t>301</w:t>
            </w: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答疑时间</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Office Hours</w:t>
            </w:r>
          </w:p>
        </w:tc>
        <w:tc>
          <w:tcPr>
            <w:tcW w:w="3101" w:type="dxa"/>
            <w:gridSpan w:val="3"/>
            <w:vAlign w:val="center"/>
          </w:tcPr>
          <w:p w:rsidR="00ED1ACE" w:rsidRPr="002B4AC3" w:rsidRDefault="00ED1ACE" w:rsidP="002B4AC3">
            <w:pPr>
              <w:spacing w:line="280" w:lineRule="exact"/>
              <w:jc w:val="center"/>
              <w:rPr>
                <w:rFonts w:ascii="华文仿宋" w:eastAsia="华文仿宋" w:hAnsi="华文仿宋"/>
              </w:rPr>
            </w:pPr>
            <w:r>
              <w:rPr>
                <w:rFonts w:ascii="华文仿宋" w:eastAsia="华文仿宋" w:hAnsi="华文仿宋" w:hint="eastAsia"/>
              </w:rPr>
              <w:t>周一课后</w:t>
            </w:r>
          </w:p>
        </w:tc>
        <w:tc>
          <w:tcPr>
            <w:tcW w:w="2013"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电子邮箱</w:t>
            </w:r>
          </w:p>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E-mail</w:t>
            </w:r>
          </w:p>
        </w:tc>
        <w:tc>
          <w:tcPr>
            <w:tcW w:w="2021" w:type="dxa"/>
            <w:gridSpan w:val="2"/>
            <w:vAlign w:val="center"/>
          </w:tcPr>
          <w:p w:rsidR="00ED1ACE" w:rsidRPr="002B4AC3" w:rsidRDefault="00ED1ACE" w:rsidP="002B4AC3">
            <w:pPr>
              <w:spacing w:line="280" w:lineRule="exact"/>
              <w:jc w:val="center"/>
              <w:rPr>
                <w:rFonts w:ascii="华文仿宋" w:eastAsia="华文仿宋" w:hAnsi="华文仿宋"/>
                <w:sz w:val="16"/>
              </w:rPr>
            </w:pPr>
            <w:hyperlink r:id="rId7" w:history="1">
              <w:r w:rsidRPr="002B4AC3">
                <w:rPr>
                  <w:rStyle w:val="Hyperlink"/>
                  <w:rFonts w:ascii="华文仿宋" w:eastAsia="华文仿宋" w:hAnsi="华文仿宋"/>
                  <w:sz w:val="16"/>
                </w:rPr>
                <w:t>467223115@qq.com</w:t>
              </w:r>
            </w:hyperlink>
          </w:p>
          <w:p w:rsidR="00ED1ACE" w:rsidRPr="002B4AC3" w:rsidRDefault="00ED1ACE" w:rsidP="002B4AC3">
            <w:pPr>
              <w:spacing w:line="280" w:lineRule="exact"/>
              <w:jc w:val="center"/>
              <w:rPr>
                <w:rFonts w:ascii="华文仿宋" w:eastAsia="华文仿宋" w:hAnsi="华文仿宋"/>
                <w:sz w:val="16"/>
              </w:rPr>
            </w:pP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1701" w:type="dxa"/>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答疑地点</w:t>
            </w:r>
          </w:p>
        </w:tc>
        <w:tc>
          <w:tcPr>
            <w:tcW w:w="3101" w:type="dxa"/>
            <w:gridSpan w:val="3"/>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教二楼</w:t>
            </w:r>
            <w:r w:rsidRPr="002B4AC3">
              <w:rPr>
                <w:rFonts w:ascii="华文仿宋" w:eastAsia="华文仿宋" w:hAnsi="华文仿宋"/>
              </w:rPr>
              <w:t>2B402</w:t>
            </w:r>
          </w:p>
        </w:tc>
        <w:tc>
          <w:tcPr>
            <w:tcW w:w="2013"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rPr>
              <w:t>QQ</w:t>
            </w:r>
            <w:r w:rsidRPr="002B4AC3">
              <w:rPr>
                <w:rFonts w:ascii="华文仿宋" w:eastAsia="华文仿宋" w:hAnsi="华文仿宋" w:hint="eastAsia"/>
              </w:rPr>
              <w:t>或者飞信</w:t>
            </w:r>
          </w:p>
        </w:tc>
        <w:tc>
          <w:tcPr>
            <w:tcW w:w="2021" w:type="dxa"/>
            <w:gridSpan w:val="2"/>
            <w:vAlign w:val="center"/>
          </w:tcPr>
          <w:p w:rsidR="00ED1ACE" w:rsidRPr="002B4AC3" w:rsidRDefault="00ED1ACE" w:rsidP="002B4AC3">
            <w:pPr>
              <w:spacing w:line="280" w:lineRule="exact"/>
              <w:jc w:val="center"/>
              <w:rPr>
                <w:rFonts w:ascii="华文仿宋" w:eastAsia="华文仿宋" w:hAnsi="华文仿宋"/>
                <w:sz w:val="16"/>
              </w:rPr>
            </w:pPr>
            <w:r w:rsidRPr="002B4AC3">
              <w:rPr>
                <w:rFonts w:ascii="华文仿宋" w:eastAsia="华文仿宋" w:hAnsi="华文仿宋"/>
                <w:sz w:val="16"/>
              </w:rPr>
              <w:t>467223115</w:t>
            </w:r>
          </w:p>
        </w:tc>
      </w:tr>
      <w:tr w:rsidR="00ED1ACE" w:rsidTr="002B4AC3">
        <w:trPr>
          <w:trHeight w:val="567"/>
        </w:trPr>
        <w:tc>
          <w:tcPr>
            <w:tcW w:w="1129" w:type="dxa"/>
            <w:vMerge/>
          </w:tcPr>
          <w:p w:rsidR="00ED1ACE" w:rsidRPr="002B4AC3" w:rsidRDefault="00ED1ACE" w:rsidP="002B4AC3">
            <w:pPr>
              <w:spacing w:line="280" w:lineRule="exact"/>
              <w:jc w:val="center"/>
              <w:rPr>
                <w:rFonts w:ascii="华文仿宋" w:eastAsia="华文仿宋" w:hAnsi="华文仿宋"/>
              </w:rPr>
            </w:pPr>
          </w:p>
        </w:tc>
        <w:tc>
          <w:tcPr>
            <w:tcW w:w="2563" w:type="dxa"/>
            <w:gridSpan w:val="2"/>
            <w:vAlign w:val="center"/>
          </w:tcPr>
          <w:p w:rsidR="00ED1ACE" w:rsidRPr="002B4AC3" w:rsidRDefault="00ED1ACE" w:rsidP="002B4AC3">
            <w:pPr>
              <w:spacing w:line="280" w:lineRule="exact"/>
              <w:jc w:val="center"/>
              <w:rPr>
                <w:rFonts w:ascii="华文仿宋" w:eastAsia="华文仿宋" w:hAnsi="华文仿宋"/>
              </w:rPr>
            </w:pPr>
            <w:r w:rsidRPr="002B4AC3">
              <w:rPr>
                <w:rFonts w:ascii="华文仿宋" w:eastAsia="华文仿宋" w:hAnsi="华文仿宋" w:hint="eastAsia"/>
              </w:rPr>
              <w:t>是否具有高校教师资格证</w:t>
            </w:r>
          </w:p>
          <w:p w:rsidR="00ED1ACE" w:rsidRPr="002B4AC3" w:rsidRDefault="00ED1ACE" w:rsidP="002B4AC3">
            <w:pPr>
              <w:spacing w:line="280" w:lineRule="exact"/>
              <w:jc w:val="center"/>
              <w:rPr>
                <w:rFonts w:ascii="华文仿宋" w:eastAsia="华文仿宋" w:hAnsi="华文仿宋"/>
              </w:rPr>
            </w:pPr>
            <w:r w:rsidRPr="002B4AC3">
              <w:rPr>
                <w:rFonts w:ascii="Arial" w:hAnsi="Arial" w:cs="Arial"/>
                <w:color w:val="000000"/>
                <w:sz w:val="16"/>
                <w:szCs w:val="20"/>
                <w:shd w:val="clear" w:color="auto" w:fill="FFFFFF"/>
              </w:rPr>
              <w:t>Teacher Qualification Certificate</w:t>
            </w:r>
          </w:p>
        </w:tc>
        <w:tc>
          <w:tcPr>
            <w:tcW w:w="6273" w:type="dxa"/>
            <w:gridSpan w:val="6"/>
            <w:vAlign w:val="center"/>
          </w:tcPr>
          <w:p w:rsidR="00ED1ACE" w:rsidRPr="002B4AC3" w:rsidRDefault="00ED1ACE" w:rsidP="002B4AC3">
            <w:pPr>
              <w:spacing w:line="280" w:lineRule="exact"/>
              <w:ind w:firstLineChars="100" w:firstLine="210"/>
              <w:jc w:val="center"/>
              <w:rPr>
                <w:rFonts w:ascii="华文仿宋" w:eastAsia="华文仿宋" w:hAnsi="华文仿宋"/>
              </w:rPr>
            </w:pPr>
            <w:r w:rsidRPr="002B4AC3">
              <w:rPr>
                <w:rFonts w:ascii="华文仿宋" w:eastAsia="华文仿宋" w:hAnsi="华文仿宋" w:hint="eastAsia"/>
              </w:rPr>
              <w:t>□是</w:t>
            </w:r>
            <w:r w:rsidRPr="002B4AC3">
              <w:rPr>
                <w:rFonts w:ascii="华文仿宋" w:eastAsia="华文仿宋" w:hAnsi="华文仿宋"/>
              </w:rPr>
              <w:t xml:space="preserve">       </w:t>
            </w:r>
            <w:r w:rsidRPr="002B4AC3">
              <w:rPr>
                <w:rFonts w:ascii="华文仿宋" w:eastAsia="华文仿宋" w:hAnsi="Wingdings 2" w:hint="eastAsia"/>
                <w:szCs w:val="20"/>
              </w:rPr>
              <w:sym w:font="Wingdings 2" w:char="F052"/>
            </w:r>
            <w:r w:rsidRPr="002B4AC3">
              <w:rPr>
                <w:rFonts w:ascii="华文仿宋" w:eastAsia="华文仿宋" w:hAnsi="华文仿宋" w:hint="eastAsia"/>
              </w:rPr>
              <w:t>否</w:t>
            </w:r>
          </w:p>
        </w:tc>
      </w:tr>
    </w:tbl>
    <w:p w:rsidR="00ED1ACE" w:rsidRDefault="00ED1ACE">
      <w:pPr>
        <w:jc w:val="left"/>
        <w:rPr>
          <w:rFonts w:ascii="华文仿宋" w:eastAsia="华文仿宋" w:hAnsi="华文仿宋"/>
          <w:sz w:val="28"/>
          <w:szCs w:val="28"/>
        </w:rPr>
      </w:pPr>
    </w:p>
    <w:p w:rsidR="00ED1ACE" w:rsidRDefault="00ED1AC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ED1ACE" w:rsidTr="002B4AC3">
        <w:tc>
          <w:tcPr>
            <w:tcW w:w="10065" w:type="dxa"/>
          </w:tcPr>
          <w:p w:rsidR="00ED1ACE" w:rsidRPr="002B4AC3" w:rsidRDefault="00ED1ACE" w:rsidP="002B4AC3">
            <w:pPr>
              <w:ind w:firstLine="204"/>
              <w:jc w:val="left"/>
              <w:rPr>
                <w:sz w:val="22"/>
              </w:rPr>
            </w:pPr>
          </w:p>
          <w:p w:rsidR="00ED1ACE" w:rsidRPr="002B4AC3" w:rsidRDefault="00ED1ACE" w:rsidP="002B4AC3">
            <w:pPr>
              <w:ind w:firstLine="204"/>
              <w:jc w:val="left"/>
              <w:rPr>
                <w:sz w:val="22"/>
              </w:rPr>
            </w:pPr>
            <w:r w:rsidRPr="002B4AC3">
              <w:rPr>
                <w:rFonts w:hint="eastAsia"/>
                <w:sz w:val="22"/>
              </w:rPr>
              <w:t>《会计学》是会计学专业、财务管理专业的专业基础课和入门课程，也是经济学、管理学科各专业学生和从事经济、管理工作人员必修的一门专业基础课程。本课程的内容体系包括三个层次：一是会计学的基本理论，包括会计的产生和发展，会计的本质，会计的职能与目标，会计的对象与要素等；二是会计核算方法，包括设置和运用账户、复式记账、填制和审核凭证、登记账簿、制造业企业经济业务核算与成本计算、财产清查及财务会计报告；三是会计核算组织、工作组织、规范体系以及会计电算化的应用。三个层次相互联系，构成了完整严密的逻辑体系，其中会计核算方法是课程主体。</w:t>
            </w:r>
          </w:p>
          <w:p w:rsidR="00ED1ACE" w:rsidRPr="002B4AC3" w:rsidRDefault="00ED1ACE" w:rsidP="002B4AC3">
            <w:pPr>
              <w:ind w:firstLineChars="150" w:firstLine="330"/>
              <w:jc w:val="left"/>
              <w:rPr>
                <w:rFonts w:ascii="华文仿宋" w:eastAsia="华文仿宋" w:hAnsi="华文仿宋"/>
                <w:sz w:val="28"/>
                <w:szCs w:val="28"/>
              </w:rPr>
            </w:pPr>
            <w:r w:rsidRPr="002B4AC3">
              <w:rPr>
                <w:rFonts w:hint="eastAsia"/>
                <w:sz w:val="22"/>
              </w:rPr>
              <w:t>通过本课程的学习，使学生能够较扎实地掌握好会计学原理中的基本知识、基本方法和基本技能，为进一步学习其他专业的相关课程奠定必备的基础，也为阅读和理解会计报表奠定基础，以便能运用会计信息为经济管理服务；让学生能够从社会经济、企业运行等大环境出发，看待会计系统在其中的地位、作用树立正确的价值观；要培养学生独立思考和自我学习的能力，以及能够根据经济环境的具体情景灵活应用所学知识的能力。</w:t>
            </w:r>
          </w:p>
        </w:tc>
      </w:tr>
    </w:tbl>
    <w:p w:rsidR="00ED1ACE" w:rsidRDefault="00ED1ACE">
      <w:pPr>
        <w:jc w:val="left"/>
        <w:rPr>
          <w:rFonts w:ascii="华文仿宋" w:eastAsia="华文仿宋" w:hAnsi="华文仿宋"/>
          <w:sz w:val="28"/>
          <w:szCs w:val="28"/>
        </w:rPr>
      </w:pPr>
    </w:p>
    <w:p w:rsidR="00ED1ACE" w:rsidRPr="00A1123B" w:rsidRDefault="00ED1ACE">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w:t>
      </w:r>
      <w:r w:rsidRPr="00A1123B">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ED1ACE" w:rsidTr="002B4AC3">
        <w:trPr>
          <w:trHeight w:val="8563"/>
        </w:trPr>
        <w:tc>
          <w:tcPr>
            <w:tcW w:w="10065" w:type="dxa"/>
          </w:tcPr>
          <w:p w:rsidR="00ED1ACE" w:rsidRPr="0016564B" w:rsidRDefault="00ED1ACE" w:rsidP="002B4AC3">
            <w:pPr>
              <w:jc w:val="left"/>
            </w:pPr>
            <w:r w:rsidRPr="0016564B">
              <w:rPr>
                <w:rFonts w:hint="eastAsia"/>
              </w:rPr>
              <w:t>注：请根据课程性质及特点，按创建、评估、分析、应用、了解、记住六个层次说明</w:t>
            </w:r>
          </w:p>
          <w:p w:rsidR="00ED1ACE" w:rsidRDefault="00ED1ACE" w:rsidP="002B4AC3">
            <w:pPr>
              <w:ind w:firstLine="432"/>
            </w:pPr>
            <w:r>
              <w:rPr>
                <w:rFonts w:hint="eastAsia"/>
              </w:rPr>
              <w:t>会计学原理是财会类专业进入会计领域的入门课程</w:t>
            </w:r>
            <w:r>
              <w:t>,</w:t>
            </w:r>
            <w:r>
              <w:rPr>
                <w:rFonts w:hint="eastAsia"/>
              </w:rPr>
              <w:t>学生在这门课程中初步接受会计思想</w:t>
            </w:r>
            <w:r>
              <w:t>,</w:t>
            </w:r>
            <w:r>
              <w:rPr>
                <w:rFonts w:hint="eastAsia"/>
              </w:rPr>
              <w:t>学习会计的基本概念和原理。本课程的教学目标是：</w:t>
            </w:r>
            <w:r>
              <w:t>1</w:t>
            </w:r>
            <w:r>
              <w:rPr>
                <w:rFonts w:hint="eastAsia"/>
              </w:rPr>
              <w:t>、使学生牢固地掌握会计的基本理论</w:t>
            </w:r>
            <w:r>
              <w:t>,</w:t>
            </w:r>
            <w:r>
              <w:rPr>
                <w:rFonts w:hint="eastAsia"/>
              </w:rPr>
              <w:t>结合实例帮助学生理解这些基本理论</w:t>
            </w:r>
            <w:r>
              <w:t>,</w:t>
            </w:r>
            <w:r>
              <w:rPr>
                <w:rFonts w:hint="eastAsia"/>
              </w:rPr>
              <w:t>为经济业务核算的学习打好基础</w:t>
            </w:r>
            <w:r>
              <w:t>; 2</w:t>
            </w:r>
            <w:r>
              <w:rPr>
                <w:rFonts w:hint="eastAsia"/>
              </w:rPr>
              <w:t>、使学生掌握简单经济业务的核算</w:t>
            </w:r>
            <w:r>
              <w:t>,</w:t>
            </w:r>
            <w:r>
              <w:rPr>
                <w:rFonts w:hint="eastAsia"/>
              </w:rPr>
              <w:t>理解各个生产经营环节经济业务的联系</w:t>
            </w:r>
            <w:r>
              <w:t>; 3</w:t>
            </w:r>
            <w:r>
              <w:rPr>
                <w:rFonts w:hint="eastAsia"/>
              </w:rPr>
              <w:t>、使学生学会编制记账凭证、登记账簿、编制财务报表。</w:t>
            </w:r>
          </w:p>
          <w:p w:rsidR="00ED1ACE" w:rsidRDefault="00ED1ACE" w:rsidP="002B4AC3">
            <w:pPr>
              <w:ind w:firstLine="432"/>
            </w:pPr>
            <w:r>
              <w:rPr>
                <w:rFonts w:hint="eastAsia"/>
              </w:rPr>
              <w:t>作为众多经济、管理专业课程中的一门，对非会计专业的金融学学生来说，教学目标和预期的教学效果更多侧重于培养对会计信息的高效应用，具体包括：</w:t>
            </w:r>
          </w:p>
          <w:p w:rsidR="00ED1ACE" w:rsidRDefault="00ED1ACE" w:rsidP="002B4AC3">
            <w:pPr>
              <w:pStyle w:val="ListParagraph"/>
              <w:numPr>
                <w:ilvl w:val="0"/>
                <w:numId w:val="2"/>
              </w:numPr>
              <w:ind w:firstLineChars="0"/>
              <w:jc w:val="left"/>
            </w:pPr>
            <w:r>
              <w:rPr>
                <w:rFonts w:hint="eastAsia"/>
              </w:rPr>
              <w:t>创建层面。教学目标在于培养学生对会计学课程的兴趣，构建学生对会计专业知识的认知结构，搭建“会计思维”，和</w:t>
            </w:r>
            <w:r>
              <w:t xml:space="preserve"> “</w:t>
            </w:r>
            <w:r>
              <w:rPr>
                <w:rFonts w:hint="eastAsia"/>
              </w:rPr>
              <w:t>会计感觉</w:t>
            </w:r>
            <w:r>
              <w:t>”</w:t>
            </w:r>
            <w:r>
              <w:rPr>
                <w:rFonts w:hint="eastAsia"/>
              </w:rPr>
              <w:t>，使学生学会怎样使用会计信息，并通过对会计报告的利用，分析和解决企业日常经营活动中一般财务会计问题，以适应将来从事经济管理工作的需要。</w:t>
            </w:r>
          </w:p>
          <w:p w:rsidR="00ED1ACE" w:rsidRPr="0016564B" w:rsidRDefault="00ED1ACE" w:rsidP="002B4AC3">
            <w:pPr>
              <w:pStyle w:val="ListParagraph"/>
              <w:numPr>
                <w:ilvl w:val="0"/>
                <w:numId w:val="2"/>
              </w:numPr>
              <w:ind w:firstLineChars="0"/>
              <w:jc w:val="left"/>
            </w:pPr>
            <w:r w:rsidRPr="0016564B">
              <w:rPr>
                <w:rFonts w:hint="eastAsia"/>
              </w:rPr>
              <w:t>评估层面。</w:t>
            </w:r>
            <w:r>
              <w:rPr>
                <w:rFonts w:hint="eastAsia"/>
              </w:rPr>
              <w:t>学校会计教学的目标在于培养学生未来成为专业人员应有的素质，因此本课程所要达到的教学效果是在系统讲解会计基本知识的基础上，强化金融学的专业要求，并进行拓展讲解，充分提高学生从投行、证券从业者以及银行等外部角度对报表信息的解读的能力。</w:t>
            </w:r>
          </w:p>
          <w:p w:rsidR="00ED1ACE" w:rsidRPr="0016564B" w:rsidRDefault="00ED1ACE" w:rsidP="002B4AC3">
            <w:pPr>
              <w:pStyle w:val="ListParagraph"/>
              <w:numPr>
                <w:ilvl w:val="0"/>
                <w:numId w:val="2"/>
              </w:numPr>
              <w:ind w:firstLineChars="0"/>
              <w:jc w:val="left"/>
            </w:pPr>
            <w:r w:rsidRPr="0016564B">
              <w:rPr>
                <w:rFonts w:hint="eastAsia"/>
              </w:rPr>
              <w:t>分析层面。教学目标是使</w:t>
            </w:r>
            <w:r>
              <w:rPr>
                <w:rFonts w:hint="eastAsia"/>
              </w:rPr>
              <w:t>学生在系统的会计学理论学习的基础上，归纳总结出各种基本分析方法，如实证分析和规范分析，成本</w:t>
            </w:r>
            <w:r>
              <w:t>-</w:t>
            </w:r>
            <w:r>
              <w:rPr>
                <w:rFonts w:hint="eastAsia"/>
              </w:rPr>
              <w:t>收益分析，均衡分析和边际分析等方法；培养学生使用规范的会计学原理以及专业语言的能力，提高专业素质水平和分析能力，培养科研能力。</w:t>
            </w:r>
          </w:p>
          <w:p w:rsidR="00ED1ACE" w:rsidRPr="0016564B" w:rsidRDefault="00ED1ACE" w:rsidP="002B4AC3">
            <w:pPr>
              <w:pStyle w:val="ListParagraph"/>
              <w:numPr>
                <w:ilvl w:val="0"/>
                <w:numId w:val="2"/>
              </w:numPr>
              <w:ind w:firstLineChars="0"/>
              <w:jc w:val="left"/>
            </w:pPr>
            <w:r>
              <w:rPr>
                <w:rFonts w:hint="eastAsia"/>
              </w:rPr>
              <w:t>应用层面。对非会计专业学生我们的教学内容注重会计信息与经济和企业经营的关系；增强学生理论联系实际能力、职业判断能力、创新能力等多种管理能力，不仅让学生了解会计分录的编制，更重要的是让学生明确分录的经济意义及对企业管理决策的影响，为未来将会计学理论知识充分应用于个人职业发展生涯做好充分的准备。</w:t>
            </w:r>
          </w:p>
          <w:p w:rsidR="00ED1ACE" w:rsidRPr="0016564B" w:rsidRDefault="00ED1ACE" w:rsidP="002B4AC3">
            <w:pPr>
              <w:pStyle w:val="ListParagraph"/>
              <w:numPr>
                <w:ilvl w:val="0"/>
                <w:numId w:val="2"/>
              </w:numPr>
              <w:ind w:firstLineChars="0"/>
              <w:jc w:val="left"/>
            </w:pPr>
            <w:r>
              <w:rPr>
                <w:rFonts w:hint="eastAsia"/>
              </w:rPr>
              <w:t>了解层面。通过全面、系统的学习会计学的一般理论和方法，使学生了解包含会计基本概念、历史与发展方向、组织形式等在内的会计学的整体框架；了解会计循环过程；与经济活动相结合，充分了解会计核算的基本核算业务。</w:t>
            </w:r>
          </w:p>
          <w:p w:rsidR="00ED1ACE" w:rsidRPr="0016564B" w:rsidRDefault="00ED1ACE" w:rsidP="002B4AC3">
            <w:pPr>
              <w:pStyle w:val="ListParagraph"/>
              <w:numPr>
                <w:ilvl w:val="0"/>
                <w:numId w:val="2"/>
              </w:numPr>
              <w:ind w:firstLineChars="0"/>
              <w:jc w:val="left"/>
            </w:pPr>
            <w:r>
              <w:rPr>
                <w:rFonts w:hint="eastAsia"/>
              </w:rPr>
              <w:t>记住层面。教学目标是使学生掌握会计学基本理论、基本方法和基本操作技能，同时注重会计信息的获取、会计知识和方法在管理中的应用。包括记住会计学基本方法、基本会计要素与会计等式、借贷记账法、会计账户、会计凭证、会计账簿等内容。</w:t>
            </w:r>
          </w:p>
          <w:p w:rsidR="00ED1ACE" w:rsidRPr="0016564B" w:rsidRDefault="00ED1ACE" w:rsidP="002B4AC3">
            <w:pPr>
              <w:ind w:left="528"/>
              <w:jc w:val="left"/>
            </w:pPr>
          </w:p>
        </w:tc>
      </w:tr>
    </w:tbl>
    <w:p w:rsidR="00ED1ACE" w:rsidRDefault="00ED1ACE">
      <w:pPr>
        <w:pStyle w:val="1"/>
        <w:numPr>
          <w:ilvl w:val="0"/>
          <w:numId w:val="1"/>
        </w:numPr>
        <w:ind w:firstLineChars="0"/>
        <w:jc w:val="left"/>
        <w:rPr>
          <w:rFonts w:ascii="华文仿宋" w:eastAsia="华文仿宋" w:hAnsi="华文仿宋"/>
          <w:sz w:val="28"/>
          <w:szCs w:val="28"/>
        </w:rPr>
        <w:sectPr w:rsidR="00ED1ACE">
          <w:pgSz w:w="11906" w:h="16838"/>
          <w:pgMar w:top="1440" w:right="1800" w:bottom="1135" w:left="1800" w:header="851" w:footer="992" w:gutter="0"/>
          <w:cols w:space="425"/>
          <w:docGrid w:type="lines" w:linePitch="312"/>
        </w:sectPr>
      </w:pPr>
    </w:p>
    <w:p w:rsidR="00ED1ACE" w:rsidRDefault="00ED1ACE">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t>五、课程内容及教学进度表（</w:t>
      </w:r>
      <w:r>
        <w:rPr>
          <w:rFonts w:ascii="仿宋_GB2312" w:eastAsia="仿宋_GB2312" w:hAnsi="宋体" w:cs="宋体"/>
          <w:b/>
          <w:bCs/>
          <w:kern w:val="0"/>
          <w:sz w:val="24"/>
          <w:szCs w:val="24"/>
        </w:rPr>
        <w:t xml:space="preserve">Course content and schedule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00"/>
        <w:gridCol w:w="4667"/>
        <w:gridCol w:w="1316"/>
        <w:gridCol w:w="720"/>
        <w:gridCol w:w="1080"/>
      </w:tblGrid>
      <w:tr w:rsidR="00ED1ACE">
        <w:trPr>
          <w:cantSplit/>
          <w:trHeight w:val="510"/>
          <w:tblHeader/>
          <w:jc w:val="center"/>
        </w:trPr>
        <w:tc>
          <w:tcPr>
            <w:tcW w:w="1129" w:type="dxa"/>
            <w:vAlign w:val="center"/>
          </w:tcPr>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教学周次</w:t>
            </w:r>
          </w:p>
          <w:p w:rsidR="00ED1ACE" w:rsidRDefault="00ED1ACE">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日期</w:t>
            </w:r>
          </w:p>
          <w:p w:rsidR="00ED1ACE" w:rsidRDefault="00ED1ACE">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ED1ACE" w:rsidRDefault="00ED1AC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授课</w:t>
            </w:r>
          </w:p>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ED1ACE" w:rsidRDefault="00ED1ACE">
            <w:pPr>
              <w:snapToGrid w:val="0"/>
              <w:jc w:val="center"/>
              <w:rPr>
                <w:rFonts w:ascii="华文仿宋" w:eastAsia="华文仿宋" w:hAnsi="华文仿宋"/>
                <w:szCs w:val="21"/>
              </w:rPr>
            </w:pPr>
          </w:p>
          <w:p w:rsidR="00ED1ACE" w:rsidRDefault="00ED1ACE">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ED1ACE">
        <w:trPr>
          <w:cantSplit/>
          <w:trHeight w:val="510"/>
          <w:jc w:val="center"/>
        </w:trPr>
        <w:tc>
          <w:tcPr>
            <w:tcW w:w="1129"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rPr>
              <w:t>1</w:t>
            </w:r>
          </w:p>
        </w:tc>
        <w:tc>
          <w:tcPr>
            <w:tcW w:w="1100" w:type="dxa"/>
            <w:vAlign w:val="center"/>
          </w:tcPr>
          <w:p w:rsidR="00ED1ACE" w:rsidRDefault="00ED1ACE">
            <w:pPr>
              <w:spacing w:line="280" w:lineRule="exact"/>
              <w:rPr>
                <w:rFonts w:ascii="华文仿宋" w:eastAsia="华文仿宋" w:hAnsi="华文仿宋"/>
                <w:lang w:eastAsia="zh-TW"/>
              </w:rPr>
            </w:pPr>
            <w:r>
              <w:rPr>
                <w:rFonts w:ascii="华文仿宋" w:eastAsia="华文仿宋" w:hAnsi="华文仿宋"/>
              </w:rPr>
              <w:t>9.7</w:t>
            </w:r>
          </w:p>
        </w:tc>
        <w:tc>
          <w:tcPr>
            <w:tcW w:w="4667" w:type="dxa"/>
            <w:vAlign w:val="center"/>
          </w:tcPr>
          <w:p w:rsidR="00ED1ACE" w:rsidRPr="006A7BAE" w:rsidRDefault="00ED1ACE">
            <w:pPr>
              <w:spacing w:line="280" w:lineRule="exact"/>
              <w:rPr>
                <w:rFonts w:ascii="华文仿宋" w:eastAsia="华文仿宋" w:hAnsi="华文仿宋"/>
              </w:rPr>
            </w:pPr>
            <w:r>
              <w:rPr>
                <w:rFonts w:ascii="华文仿宋" w:eastAsia="华文仿宋" w:hAnsi="华文仿宋" w:hint="eastAsia"/>
              </w:rPr>
              <w:t>课程要求及总论（</w:t>
            </w:r>
            <w:r w:rsidRPr="003972FE">
              <w:rPr>
                <w:rFonts w:ascii="华文仿宋" w:eastAsia="华文仿宋" w:hAnsi="华文仿宋" w:hint="eastAsia"/>
              </w:rPr>
              <w:t>了解会计的产生和发展，掌握会计的涵义，理解会计职能与目标</w:t>
            </w:r>
            <w:r>
              <w:rPr>
                <w:rFonts w:ascii="华文仿宋" w:eastAsia="华文仿宋" w:hAnsi="华文仿宋"/>
              </w:rPr>
              <w:t xml:space="preserve"> </w:t>
            </w:r>
            <w:r>
              <w:rPr>
                <w:rFonts w:ascii="华文仿宋" w:eastAsia="华文仿宋" w:hAnsi="华文仿宋" w:hint="eastAsia"/>
              </w:rPr>
              <w:t>。介绍会计的学科体系及重要性，提出会计学的教学目标和教学要求。</w:t>
            </w:r>
            <w:r w:rsidRPr="003972FE">
              <w:rPr>
                <w:rFonts w:ascii="华文仿宋" w:eastAsia="华文仿宋" w:hAnsi="华文仿宋" w:hint="eastAsia"/>
              </w:rPr>
              <w:t>）</w:t>
            </w:r>
          </w:p>
        </w:tc>
        <w:tc>
          <w:tcPr>
            <w:tcW w:w="1316" w:type="dxa"/>
            <w:vAlign w:val="center"/>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Default="00ED1ACE" w:rsidP="00067203">
            <w:pPr>
              <w:spacing w:line="280" w:lineRule="exact"/>
              <w:rPr>
                <w:rFonts w:ascii="华文仿宋" w:eastAsia="华文仿宋" w:hAnsi="华文仿宋"/>
                <w:color w:val="000000"/>
                <w:szCs w:val="21"/>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1</w:t>
            </w:r>
          </w:p>
        </w:tc>
        <w:tc>
          <w:tcPr>
            <w:tcW w:w="1100" w:type="dxa"/>
            <w:vAlign w:val="center"/>
          </w:tcPr>
          <w:p w:rsidR="00ED1ACE" w:rsidRDefault="00ED1ACE" w:rsidP="00AB3CD4">
            <w:pPr>
              <w:spacing w:line="280" w:lineRule="exact"/>
              <w:rPr>
                <w:rFonts w:ascii="华文仿宋" w:eastAsia="华文仿宋" w:hAnsi="华文仿宋"/>
              </w:rPr>
            </w:pPr>
            <w:r>
              <w:rPr>
                <w:rFonts w:ascii="华文仿宋" w:eastAsia="华文仿宋" w:hAnsi="华文仿宋"/>
              </w:rPr>
              <w:t>9.11</w:t>
            </w:r>
          </w:p>
        </w:tc>
        <w:tc>
          <w:tcPr>
            <w:tcW w:w="4667" w:type="dxa"/>
            <w:vAlign w:val="center"/>
          </w:tcPr>
          <w:p w:rsidR="00ED1ACE" w:rsidRPr="003972FE" w:rsidRDefault="00ED1ACE" w:rsidP="006A7BAE">
            <w:pPr>
              <w:spacing w:line="280" w:lineRule="exact"/>
              <w:rPr>
                <w:rFonts w:ascii="华文仿宋" w:eastAsia="华文仿宋" w:hAnsi="华文仿宋"/>
              </w:rPr>
            </w:pPr>
            <w:r>
              <w:rPr>
                <w:rFonts w:ascii="华文仿宋" w:eastAsia="华文仿宋" w:hAnsi="华文仿宋" w:hint="eastAsia"/>
              </w:rPr>
              <w:t>总论（掌握会计核算的基本方法、基本假设、</w:t>
            </w:r>
            <w:r w:rsidRPr="00956D92">
              <w:rPr>
                <w:rFonts w:ascii="华文仿宋" w:eastAsia="华文仿宋" w:hAnsi="华文仿宋" w:hint="eastAsia"/>
              </w:rPr>
              <w:t>掌握会计信息的“八性”质量要求</w:t>
            </w:r>
            <w:r>
              <w:rPr>
                <w:rFonts w:ascii="华文仿宋" w:eastAsia="华文仿宋" w:hAnsi="华文仿宋" w:hint="eastAsia"/>
              </w:rPr>
              <w:t>。</w:t>
            </w:r>
            <w:r w:rsidRPr="003972FE">
              <w:rPr>
                <w:rFonts w:ascii="华文仿宋" w:eastAsia="华文仿宋" w:hAnsi="华文仿宋" w:hint="eastAsia"/>
              </w:rPr>
              <w:t>）</w:t>
            </w:r>
          </w:p>
        </w:tc>
        <w:tc>
          <w:tcPr>
            <w:tcW w:w="1316" w:type="dxa"/>
          </w:tcPr>
          <w:p w:rsidR="00ED1ACE" w:rsidRPr="00067203" w:rsidRDefault="00ED1ACE" w:rsidP="000C4581">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Pr="00067203" w:rsidRDefault="00ED1ACE" w:rsidP="000C4581">
            <w:pPr>
              <w:spacing w:line="280" w:lineRule="exact"/>
              <w:rPr>
                <w:rFonts w:ascii="华文仿宋" w:eastAsia="华文仿宋" w:hAnsi="华文仿宋"/>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2</w:t>
            </w:r>
          </w:p>
        </w:tc>
        <w:tc>
          <w:tcPr>
            <w:tcW w:w="1100" w:type="dxa"/>
            <w:vAlign w:val="center"/>
          </w:tcPr>
          <w:p w:rsidR="00ED1ACE" w:rsidRDefault="00ED1ACE" w:rsidP="00AB3CD4">
            <w:pPr>
              <w:spacing w:line="280" w:lineRule="exact"/>
              <w:rPr>
                <w:rFonts w:ascii="华文仿宋" w:eastAsia="华文仿宋" w:hAnsi="华文仿宋"/>
                <w:lang w:eastAsia="zh-TW"/>
              </w:rPr>
            </w:pPr>
            <w:r>
              <w:rPr>
                <w:rFonts w:ascii="华文仿宋" w:eastAsia="华文仿宋" w:hAnsi="华文仿宋"/>
              </w:rPr>
              <w:t>9.14</w:t>
            </w:r>
          </w:p>
        </w:tc>
        <w:tc>
          <w:tcPr>
            <w:tcW w:w="4667" w:type="dxa"/>
            <w:vAlign w:val="center"/>
          </w:tcPr>
          <w:p w:rsidR="00ED1ACE" w:rsidRDefault="00ED1ACE" w:rsidP="006A7BAE">
            <w:pPr>
              <w:spacing w:line="280" w:lineRule="exact"/>
              <w:rPr>
                <w:rFonts w:ascii="华文仿宋" w:eastAsia="华文仿宋" w:hAnsi="华文仿宋"/>
              </w:rPr>
            </w:pPr>
            <w:r>
              <w:rPr>
                <w:rFonts w:ascii="华文仿宋" w:eastAsia="华文仿宋" w:hAnsi="华文仿宋" w:hint="eastAsia"/>
              </w:rPr>
              <w:t>总论、会计要素与会计等式（掌握权责发生制与收付实现制两种会计处理基础、掌握会计对象、会计要素</w:t>
            </w:r>
            <w:r w:rsidRPr="00956D92">
              <w:rPr>
                <w:rFonts w:ascii="华文仿宋" w:eastAsia="华文仿宋" w:hAnsi="华文仿宋" w:hint="eastAsia"/>
              </w:rPr>
              <w:t>。）</w:t>
            </w:r>
          </w:p>
        </w:tc>
        <w:tc>
          <w:tcPr>
            <w:tcW w:w="1316" w:type="dxa"/>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Pr="00834156" w:rsidRDefault="00ED1ACE" w:rsidP="00067203">
            <w:pPr>
              <w:spacing w:line="280" w:lineRule="exact"/>
              <w:rPr>
                <w:rFonts w:ascii="华文仿宋" w:eastAsia="华文仿宋" w:hAnsi="华文仿宋"/>
                <w:color w:val="000000"/>
                <w:szCs w:val="21"/>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p>
        </w:tc>
      </w:tr>
      <w:tr w:rsidR="00ED1ACE" w:rsidTr="00405039">
        <w:trPr>
          <w:cantSplit/>
          <w:trHeight w:val="652"/>
          <w:jc w:val="center"/>
        </w:trPr>
        <w:tc>
          <w:tcPr>
            <w:tcW w:w="1129" w:type="dxa"/>
            <w:vAlign w:val="center"/>
          </w:tcPr>
          <w:p w:rsidR="00ED1ACE" w:rsidRDefault="00ED1ACE" w:rsidP="00DA6683">
            <w:pPr>
              <w:spacing w:line="280" w:lineRule="exact"/>
              <w:jc w:val="center"/>
              <w:rPr>
                <w:rFonts w:ascii="华文仿宋" w:eastAsia="华文仿宋" w:hAnsi="华文仿宋"/>
              </w:rPr>
            </w:pPr>
            <w:r>
              <w:rPr>
                <w:rFonts w:ascii="华文仿宋" w:eastAsia="华文仿宋" w:hAnsi="华文仿宋"/>
              </w:rPr>
              <w:t>3</w:t>
            </w:r>
          </w:p>
        </w:tc>
        <w:tc>
          <w:tcPr>
            <w:tcW w:w="1100" w:type="dxa"/>
            <w:vAlign w:val="center"/>
          </w:tcPr>
          <w:p w:rsidR="00ED1ACE" w:rsidRDefault="00ED1ACE" w:rsidP="00DA6683">
            <w:pPr>
              <w:spacing w:line="280" w:lineRule="exact"/>
              <w:rPr>
                <w:rFonts w:ascii="华文仿宋" w:eastAsia="华文仿宋" w:hAnsi="华文仿宋"/>
                <w:lang w:eastAsia="zh-TW"/>
              </w:rPr>
            </w:pPr>
            <w:r>
              <w:rPr>
                <w:rFonts w:ascii="华文仿宋" w:eastAsia="华文仿宋" w:hAnsi="华文仿宋"/>
              </w:rPr>
              <w:t>9.21</w:t>
            </w:r>
          </w:p>
        </w:tc>
        <w:tc>
          <w:tcPr>
            <w:tcW w:w="4667" w:type="dxa"/>
            <w:vAlign w:val="center"/>
          </w:tcPr>
          <w:p w:rsidR="00ED1ACE" w:rsidRDefault="00ED1ACE" w:rsidP="006A7BAE">
            <w:pPr>
              <w:spacing w:line="280" w:lineRule="exact"/>
              <w:rPr>
                <w:rFonts w:ascii="华文仿宋" w:eastAsia="华文仿宋" w:hAnsi="华文仿宋"/>
              </w:rPr>
            </w:pPr>
            <w:r>
              <w:rPr>
                <w:rFonts w:ascii="华文仿宋" w:eastAsia="华文仿宋" w:hAnsi="华文仿宋" w:hint="eastAsia"/>
              </w:rPr>
              <w:t>会计要素与会计等式（</w:t>
            </w:r>
            <w:r w:rsidRPr="00956D92">
              <w:rPr>
                <w:rFonts w:ascii="华文仿宋" w:eastAsia="华文仿宋" w:hAnsi="华文仿宋" w:hint="eastAsia"/>
              </w:rPr>
              <w:t>掌握会计要素确认、计量及其要求）</w:t>
            </w:r>
          </w:p>
        </w:tc>
        <w:tc>
          <w:tcPr>
            <w:tcW w:w="1316" w:type="dxa"/>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Default="00ED1ACE" w:rsidP="00067203">
            <w:pPr>
              <w:spacing w:line="280" w:lineRule="exact"/>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p>
        </w:tc>
      </w:tr>
      <w:tr w:rsidR="00ED1ACE" w:rsidTr="00977E6F">
        <w:trPr>
          <w:cantSplit/>
          <w:trHeight w:val="1119"/>
          <w:jc w:val="center"/>
        </w:trPr>
        <w:tc>
          <w:tcPr>
            <w:tcW w:w="1129" w:type="dxa"/>
            <w:vAlign w:val="center"/>
          </w:tcPr>
          <w:p w:rsidR="00ED1ACE" w:rsidRDefault="00ED1ACE" w:rsidP="00DA6683">
            <w:pPr>
              <w:spacing w:line="280" w:lineRule="exact"/>
              <w:jc w:val="center"/>
              <w:rPr>
                <w:rFonts w:ascii="华文仿宋" w:eastAsia="华文仿宋" w:hAnsi="华文仿宋"/>
              </w:rPr>
            </w:pPr>
            <w:r>
              <w:rPr>
                <w:rFonts w:ascii="华文仿宋" w:eastAsia="华文仿宋" w:hAnsi="华文仿宋"/>
              </w:rPr>
              <w:t>3</w:t>
            </w:r>
          </w:p>
        </w:tc>
        <w:tc>
          <w:tcPr>
            <w:tcW w:w="1100" w:type="dxa"/>
            <w:vAlign w:val="center"/>
          </w:tcPr>
          <w:p w:rsidR="00ED1ACE" w:rsidRDefault="00ED1ACE" w:rsidP="00DA6683">
            <w:pPr>
              <w:spacing w:line="280" w:lineRule="exact"/>
              <w:rPr>
                <w:rFonts w:ascii="华文仿宋" w:eastAsia="华文仿宋" w:hAnsi="华文仿宋"/>
                <w:lang w:eastAsia="zh-TW"/>
              </w:rPr>
            </w:pPr>
            <w:r>
              <w:rPr>
                <w:rFonts w:ascii="华文仿宋" w:eastAsia="华文仿宋" w:hAnsi="华文仿宋"/>
              </w:rPr>
              <w:t>9.25</w:t>
            </w:r>
          </w:p>
        </w:tc>
        <w:tc>
          <w:tcPr>
            <w:tcW w:w="4667" w:type="dxa"/>
            <w:vAlign w:val="center"/>
          </w:tcPr>
          <w:p w:rsidR="00ED1ACE" w:rsidRDefault="00ED1ACE" w:rsidP="00DA6683">
            <w:pPr>
              <w:spacing w:line="280" w:lineRule="exact"/>
              <w:rPr>
                <w:rFonts w:ascii="华文仿宋" w:eastAsia="华文仿宋" w:hAnsi="华文仿宋"/>
              </w:rPr>
            </w:pPr>
            <w:r>
              <w:rPr>
                <w:rFonts w:ascii="华文仿宋" w:eastAsia="华文仿宋" w:hAnsi="华文仿宋" w:hint="eastAsia"/>
              </w:rPr>
              <w:t>会计要素与会计等式（</w:t>
            </w:r>
            <w:r w:rsidRPr="00956D92">
              <w:rPr>
                <w:rFonts w:ascii="华文仿宋" w:eastAsia="华文仿宋" w:hAnsi="华文仿宋" w:hint="eastAsia"/>
              </w:rPr>
              <w:t>掌握基本会计等式及动态、扩展会计等式，通过对会计要素和会计等式的学习，理解会计对象具体内容间的相互关系。）</w:t>
            </w:r>
          </w:p>
        </w:tc>
        <w:tc>
          <w:tcPr>
            <w:tcW w:w="1316" w:type="dxa"/>
          </w:tcPr>
          <w:p w:rsidR="00ED1ACE" w:rsidRDefault="00ED1ACE" w:rsidP="00DA6683">
            <w:pPr>
              <w:spacing w:line="280" w:lineRule="exact"/>
              <w:rPr>
                <w:rFonts w:ascii="华文仿宋" w:eastAsia="华文仿宋" w:hAnsi="华文仿宋"/>
              </w:rPr>
            </w:pPr>
          </w:p>
          <w:p w:rsidR="00ED1ACE" w:rsidRPr="00067203" w:rsidRDefault="00ED1ACE" w:rsidP="00DA668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Default="00ED1ACE" w:rsidP="00DA6683">
            <w:pPr>
              <w:spacing w:line="280" w:lineRule="exact"/>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DA6683">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DA668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4</w:t>
            </w:r>
          </w:p>
        </w:tc>
        <w:tc>
          <w:tcPr>
            <w:tcW w:w="1100" w:type="dxa"/>
            <w:vAlign w:val="center"/>
          </w:tcPr>
          <w:p w:rsidR="00ED1ACE" w:rsidRDefault="00ED1ACE" w:rsidP="00AB3CD4">
            <w:pPr>
              <w:spacing w:line="280" w:lineRule="exact"/>
              <w:rPr>
                <w:rFonts w:ascii="华文仿宋" w:eastAsia="华文仿宋" w:hAnsi="华文仿宋"/>
                <w:lang w:eastAsia="zh-TW"/>
              </w:rPr>
            </w:pPr>
            <w:r>
              <w:rPr>
                <w:rFonts w:ascii="华文仿宋" w:eastAsia="华文仿宋" w:hAnsi="华文仿宋"/>
              </w:rPr>
              <w:t>9.28</w:t>
            </w:r>
          </w:p>
        </w:tc>
        <w:tc>
          <w:tcPr>
            <w:tcW w:w="4667" w:type="dxa"/>
            <w:vAlign w:val="center"/>
          </w:tcPr>
          <w:p w:rsidR="00ED1ACE" w:rsidRDefault="00ED1ACE" w:rsidP="00AB3CD4">
            <w:pPr>
              <w:spacing w:line="280" w:lineRule="exact"/>
              <w:rPr>
                <w:rFonts w:ascii="华文仿宋" w:eastAsia="华文仿宋" w:hAnsi="华文仿宋"/>
              </w:rPr>
            </w:pPr>
            <w:r>
              <w:rPr>
                <w:rFonts w:ascii="华文仿宋" w:eastAsia="华文仿宋" w:hAnsi="华文仿宋" w:hint="eastAsia"/>
              </w:rPr>
              <w:t>会计科目与记账（了解会计科目的设置原则，熟悉常用会计科目，掌握会计科目与账户的概念及相互关系</w:t>
            </w:r>
            <w:r w:rsidRPr="00956D92">
              <w:rPr>
                <w:rFonts w:ascii="华文仿宋" w:eastAsia="华文仿宋" w:hAnsi="华文仿宋" w:hint="eastAsia"/>
              </w:rPr>
              <w:t>。）</w:t>
            </w:r>
          </w:p>
        </w:tc>
        <w:tc>
          <w:tcPr>
            <w:tcW w:w="1316" w:type="dxa"/>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5</w:t>
            </w:r>
          </w:p>
        </w:tc>
        <w:tc>
          <w:tcPr>
            <w:tcW w:w="1100" w:type="dxa"/>
            <w:vAlign w:val="center"/>
          </w:tcPr>
          <w:p w:rsidR="00ED1ACE" w:rsidRDefault="00ED1ACE" w:rsidP="00AB3CD4">
            <w:pPr>
              <w:spacing w:line="280" w:lineRule="exact"/>
              <w:rPr>
                <w:rFonts w:ascii="华文仿宋" w:eastAsia="华文仿宋" w:hAnsi="华文仿宋"/>
              </w:rPr>
            </w:pPr>
            <w:r>
              <w:rPr>
                <w:rFonts w:ascii="华文仿宋" w:eastAsia="华文仿宋" w:hAnsi="华文仿宋"/>
              </w:rPr>
              <w:t>10.5</w:t>
            </w:r>
          </w:p>
        </w:tc>
        <w:tc>
          <w:tcPr>
            <w:tcW w:w="4667" w:type="dxa"/>
            <w:vAlign w:val="center"/>
          </w:tcPr>
          <w:p w:rsidR="00ED1ACE" w:rsidRDefault="00ED1ACE" w:rsidP="00AB3CD4">
            <w:pPr>
              <w:spacing w:line="280" w:lineRule="exact"/>
              <w:rPr>
                <w:rFonts w:ascii="华文仿宋" w:eastAsia="华文仿宋" w:hAnsi="华文仿宋"/>
              </w:rPr>
            </w:pPr>
            <w:r>
              <w:rPr>
                <w:rFonts w:ascii="华文仿宋" w:eastAsia="华文仿宋" w:hAnsi="华文仿宋" w:hint="eastAsia"/>
              </w:rPr>
              <w:t>国庆假期</w:t>
            </w:r>
          </w:p>
        </w:tc>
        <w:tc>
          <w:tcPr>
            <w:tcW w:w="1316" w:type="dxa"/>
          </w:tcPr>
          <w:p w:rsidR="00ED1ACE" w:rsidRPr="00067203" w:rsidRDefault="00ED1ACE" w:rsidP="00067203">
            <w:pPr>
              <w:spacing w:line="280" w:lineRule="exact"/>
              <w:rPr>
                <w:rFonts w:ascii="华文仿宋" w:eastAsia="华文仿宋" w:hAnsi="华文仿宋"/>
              </w:rPr>
            </w:pPr>
          </w:p>
        </w:tc>
        <w:tc>
          <w:tcPr>
            <w:tcW w:w="720" w:type="dxa"/>
            <w:vAlign w:val="center"/>
          </w:tcPr>
          <w:p w:rsidR="00ED1ACE" w:rsidRDefault="00ED1ACE" w:rsidP="00AB3CD4">
            <w:pPr>
              <w:jc w:val="center"/>
              <w:rPr>
                <w:rFonts w:ascii="华文仿宋" w:eastAsia="华文仿宋" w:hAnsi="华文仿宋"/>
                <w:color w:val="000000"/>
                <w:szCs w:val="21"/>
              </w:rPr>
            </w:pPr>
          </w:p>
        </w:tc>
        <w:tc>
          <w:tcPr>
            <w:tcW w:w="1080" w:type="dxa"/>
            <w:vAlign w:val="center"/>
          </w:tcPr>
          <w:p w:rsidR="00ED1ACE" w:rsidRDefault="00ED1ACE" w:rsidP="00AB3CD4">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5</w:t>
            </w:r>
          </w:p>
        </w:tc>
        <w:tc>
          <w:tcPr>
            <w:tcW w:w="1100" w:type="dxa"/>
            <w:vAlign w:val="center"/>
          </w:tcPr>
          <w:p w:rsidR="00ED1ACE" w:rsidRDefault="00ED1ACE" w:rsidP="00AB3CD4">
            <w:pPr>
              <w:spacing w:line="280" w:lineRule="exact"/>
              <w:rPr>
                <w:rFonts w:ascii="华文仿宋" w:eastAsia="华文仿宋" w:hAnsi="华文仿宋"/>
                <w:lang w:eastAsia="zh-TW"/>
              </w:rPr>
            </w:pPr>
            <w:r>
              <w:rPr>
                <w:rFonts w:ascii="华文仿宋" w:eastAsia="华文仿宋" w:hAnsi="华文仿宋"/>
              </w:rPr>
              <w:t>10.9</w:t>
            </w:r>
          </w:p>
        </w:tc>
        <w:tc>
          <w:tcPr>
            <w:tcW w:w="4667" w:type="dxa"/>
            <w:vAlign w:val="center"/>
          </w:tcPr>
          <w:p w:rsidR="00ED1ACE" w:rsidRDefault="00ED1ACE" w:rsidP="00AB3CD4">
            <w:pPr>
              <w:spacing w:line="280" w:lineRule="exact"/>
              <w:rPr>
                <w:rFonts w:ascii="华文仿宋" w:eastAsia="华文仿宋" w:hAnsi="华文仿宋"/>
              </w:rPr>
            </w:pPr>
            <w:r>
              <w:rPr>
                <w:rFonts w:ascii="华文仿宋" w:eastAsia="华文仿宋" w:hAnsi="华文仿宋" w:hint="eastAsia"/>
              </w:rPr>
              <w:t>会计科目与记账（</w:t>
            </w:r>
            <w:r w:rsidRPr="00956D92">
              <w:rPr>
                <w:rFonts w:ascii="华文仿宋" w:eastAsia="华文仿宋" w:hAnsi="华文仿宋" w:hint="eastAsia"/>
              </w:rPr>
              <w:t>掌握账户的一般结构</w:t>
            </w:r>
            <w:r>
              <w:rPr>
                <w:rFonts w:ascii="华文仿宋" w:eastAsia="华文仿宋" w:hAnsi="华文仿宋" w:hint="eastAsia"/>
              </w:rPr>
              <w:t>，</w:t>
            </w:r>
            <w:r w:rsidRPr="00956D92">
              <w:rPr>
                <w:rFonts w:ascii="华文仿宋" w:eastAsia="华文仿宋" w:hAnsi="华文仿宋" w:hint="eastAsia"/>
              </w:rPr>
              <w:t>掌握</w:t>
            </w:r>
            <w:r>
              <w:rPr>
                <w:rFonts w:ascii="华文仿宋" w:eastAsia="华文仿宋" w:hAnsi="华文仿宋" w:hint="eastAsia"/>
              </w:rPr>
              <w:t>账户的分类</w:t>
            </w:r>
            <w:r w:rsidRPr="00956D92">
              <w:rPr>
                <w:rFonts w:ascii="华文仿宋" w:eastAsia="华文仿宋" w:hAnsi="华文仿宋" w:hint="eastAsia"/>
              </w:rPr>
              <w:t>。）</w:t>
            </w:r>
          </w:p>
        </w:tc>
        <w:tc>
          <w:tcPr>
            <w:tcW w:w="1316" w:type="dxa"/>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6</w:t>
            </w:r>
          </w:p>
        </w:tc>
        <w:tc>
          <w:tcPr>
            <w:tcW w:w="1100" w:type="dxa"/>
            <w:vAlign w:val="center"/>
          </w:tcPr>
          <w:p w:rsidR="00ED1ACE" w:rsidRDefault="00ED1ACE" w:rsidP="00AB3CD4">
            <w:pPr>
              <w:spacing w:line="280" w:lineRule="exact"/>
              <w:rPr>
                <w:rFonts w:ascii="华文仿宋" w:eastAsia="华文仿宋" w:hAnsi="华文仿宋"/>
                <w:lang w:eastAsia="zh-TW"/>
              </w:rPr>
            </w:pPr>
            <w:r>
              <w:rPr>
                <w:rFonts w:ascii="华文仿宋" w:eastAsia="华文仿宋" w:hAnsi="华文仿宋"/>
              </w:rPr>
              <w:t>10.12</w:t>
            </w:r>
          </w:p>
        </w:tc>
        <w:tc>
          <w:tcPr>
            <w:tcW w:w="4667" w:type="dxa"/>
            <w:vAlign w:val="center"/>
          </w:tcPr>
          <w:p w:rsidR="00ED1ACE" w:rsidRDefault="00ED1ACE" w:rsidP="006A7BAE">
            <w:pPr>
              <w:spacing w:line="280" w:lineRule="exact"/>
              <w:rPr>
                <w:rFonts w:ascii="华文仿宋" w:eastAsia="华文仿宋" w:hAnsi="华文仿宋"/>
              </w:rPr>
            </w:pPr>
            <w:r>
              <w:rPr>
                <w:rFonts w:ascii="华文仿宋" w:eastAsia="华文仿宋" w:hAnsi="华文仿宋" w:hint="eastAsia"/>
              </w:rPr>
              <w:t>会计的记账方法（掌握复式记账方法和借贷记账法</w:t>
            </w:r>
            <w:r w:rsidRPr="00956D92">
              <w:rPr>
                <w:rFonts w:ascii="华文仿宋" w:eastAsia="华文仿宋" w:hAnsi="华文仿宋" w:hint="eastAsia"/>
              </w:rPr>
              <w:t>。）</w:t>
            </w:r>
          </w:p>
        </w:tc>
        <w:tc>
          <w:tcPr>
            <w:tcW w:w="1316" w:type="dxa"/>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D1ACE" w:rsidTr="00092B14">
        <w:trPr>
          <w:cantSplit/>
          <w:trHeight w:val="510"/>
          <w:jc w:val="center"/>
        </w:trPr>
        <w:tc>
          <w:tcPr>
            <w:tcW w:w="1129" w:type="dxa"/>
            <w:vAlign w:val="center"/>
          </w:tcPr>
          <w:p w:rsidR="00ED1ACE" w:rsidRDefault="00ED1ACE" w:rsidP="00AB3CD4">
            <w:pPr>
              <w:spacing w:line="280" w:lineRule="exact"/>
              <w:jc w:val="center"/>
              <w:rPr>
                <w:rFonts w:ascii="华文仿宋" w:eastAsia="华文仿宋" w:hAnsi="华文仿宋"/>
              </w:rPr>
            </w:pPr>
            <w:r>
              <w:rPr>
                <w:rFonts w:ascii="华文仿宋" w:eastAsia="华文仿宋" w:hAnsi="华文仿宋"/>
              </w:rPr>
              <w:t>7</w:t>
            </w:r>
          </w:p>
        </w:tc>
        <w:tc>
          <w:tcPr>
            <w:tcW w:w="1100" w:type="dxa"/>
            <w:vAlign w:val="center"/>
          </w:tcPr>
          <w:p w:rsidR="00ED1ACE" w:rsidRDefault="00ED1ACE" w:rsidP="00AB3CD4">
            <w:pPr>
              <w:spacing w:line="280" w:lineRule="exact"/>
              <w:rPr>
                <w:rFonts w:ascii="华文仿宋" w:eastAsia="华文仿宋" w:hAnsi="华文仿宋"/>
              </w:rPr>
            </w:pPr>
            <w:r>
              <w:rPr>
                <w:rFonts w:ascii="华文仿宋" w:eastAsia="华文仿宋" w:hAnsi="华文仿宋"/>
              </w:rPr>
              <w:t>10.19</w:t>
            </w:r>
          </w:p>
        </w:tc>
        <w:tc>
          <w:tcPr>
            <w:tcW w:w="4667" w:type="dxa"/>
            <w:vAlign w:val="center"/>
          </w:tcPr>
          <w:p w:rsidR="00ED1ACE" w:rsidRDefault="00ED1ACE" w:rsidP="00B14DCD">
            <w:pPr>
              <w:spacing w:line="280" w:lineRule="exact"/>
              <w:rPr>
                <w:rFonts w:ascii="华文仿宋" w:eastAsia="华文仿宋" w:hAnsi="华文仿宋"/>
              </w:rPr>
            </w:pPr>
            <w:r>
              <w:rPr>
                <w:rFonts w:ascii="华文仿宋" w:eastAsia="华文仿宋" w:hAnsi="华文仿宋" w:hint="eastAsia"/>
              </w:rPr>
              <w:t>制造业企业主要经济业务的核算（介绍制造业企业主要经济业务，掌握资金筹集业务的会计核算。）</w:t>
            </w:r>
          </w:p>
        </w:tc>
        <w:tc>
          <w:tcPr>
            <w:tcW w:w="1316" w:type="dxa"/>
          </w:tcPr>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PPT</w:t>
            </w:r>
            <w:r w:rsidRPr="00067203">
              <w:rPr>
                <w:rFonts w:ascii="华文仿宋" w:eastAsia="华文仿宋" w:hAnsi="华文仿宋" w:hint="eastAsia"/>
              </w:rPr>
              <w:t>讲解</w:t>
            </w:r>
          </w:p>
          <w:p w:rsidR="00ED1ACE" w:rsidRPr="00067203" w:rsidRDefault="00ED1ACE" w:rsidP="00067203">
            <w:pPr>
              <w:spacing w:line="280" w:lineRule="exact"/>
              <w:rPr>
                <w:rFonts w:ascii="华文仿宋" w:eastAsia="华文仿宋" w:hAnsi="华文仿宋"/>
              </w:rPr>
            </w:pPr>
            <w:r w:rsidRPr="00067203">
              <w:rPr>
                <w:rFonts w:ascii="华文仿宋" w:eastAsia="华文仿宋" w:hAnsi="华文仿宋"/>
              </w:rPr>
              <w:t>+</w:t>
            </w:r>
            <w:r w:rsidRPr="00067203">
              <w:rPr>
                <w:rFonts w:ascii="华文仿宋" w:eastAsia="华文仿宋" w:hAnsi="华文仿宋" w:hint="eastAsia"/>
              </w:rPr>
              <w:t>教材</w:t>
            </w:r>
          </w:p>
        </w:tc>
        <w:tc>
          <w:tcPr>
            <w:tcW w:w="720" w:type="dxa"/>
            <w:vAlign w:val="center"/>
          </w:tcPr>
          <w:p w:rsidR="00ED1ACE" w:rsidRPr="00F72932" w:rsidRDefault="00ED1ACE" w:rsidP="00AB3CD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AB3CD4">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7</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10.23</w:t>
            </w:r>
          </w:p>
        </w:tc>
        <w:tc>
          <w:tcPr>
            <w:tcW w:w="4667" w:type="dxa"/>
            <w:vAlign w:val="center"/>
          </w:tcPr>
          <w:p w:rsidR="00ED1ACE" w:rsidRDefault="00ED1ACE" w:rsidP="00B14DCD">
            <w:pPr>
              <w:spacing w:line="280" w:lineRule="exact"/>
              <w:rPr>
                <w:rFonts w:ascii="华文仿宋" w:eastAsia="华文仿宋" w:hAnsi="华文仿宋"/>
              </w:rPr>
            </w:pPr>
            <w:r>
              <w:rPr>
                <w:rFonts w:ascii="华文仿宋" w:eastAsia="华文仿宋" w:hAnsi="华文仿宋" w:hint="eastAsia"/>
              </w:rPr>
              <w:t>制造业企业主要经济业务的核算（掌握生产准备过程业务的会计核算。）</w:t>
            </w:r>
          </w:p>
        </w:tc>
        <w:tc>
          <w:tcPr>
            <w:tcW w:w="1316" w:type="dxa"/>
          </w:tcPr>
          <w:p w:rsidR="00ED1ACE" w:rsidRPr="00B14DCD" w:rsidRDefault="00ED1ACE" w:rsidP="00B14DCD">
            <w:pPr>
              <w:spacing w:line="280" w:lineRule="exact"/>
              <w:rPr>
                <w:rFonts w:ascii="华文仿宋" w:eastAsia="华文仿宋" w:hAnsi="华文仿宋"/>
              </w:rPr>
            </w:pPr>
            <w:r w:rsidRPr="00B14DCD">
              <w:rPr>
                <w:rFonts w:ascii="华文仿宋" w:eastAsia="华文仿宋" w:hAnsi="华文仿宋"/>
              </w:rPr>
              <w:t>PPT</w:t>
            </w:r>
            <w:r w:rsidRPr="00B14DCD">
              <w:rPr>
                <w:rFonts w:ascii="华文仿宋" w:eastAsia="华文仿宋" w:hAnsi="华文仿宋" w:hint="eastAsia"/>
              </w:rPr>
              <w:t>讲解</w:t>
            </w:r>
          </w:p>
          <w:p w:rsidR="00ED1ACE" w:rsidRDefault="00ED1ACE" w:rsidP="00B14DCD">
            <w:pPr>
              <w:spacing w:line="280" w:lineRule="exact"/>
            </w:pPr>
            <w:r w:rsidRPr="00B14DCD">
              <w:rPr>
                <w:rFonts w:ascii="华文仿宋" w:eastAsia="华文仿宋" w:hAnsi="华文仿宋"/>
              </w:rPr>
              <w:t>+</w:t>
            </w:r>
            <w:r w:rsidRPr="00B14DCD">
              <w:rPr>
                <w:rFonts w:ascii="华文仿宋" w:eastAsia="华文仿宋" w:hAnsi="华文仿宋" w:hint="eastAsia"/>
              </w:rPr>
              <w:t>教材</w:t>
            </w:r>
          </w:p>
        </w:tc>
        <w:tc>
          <w:tcPr>
            <w:tcW w:w="720" w:type="dxa"/>
            <w:vAlign w:val="center"/>
          </w:tcPr>
          <w:p w:rsidR="00ED1ACE" w:rsidRPr="00F72932"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BC2E91">
            <w:pPr>
              <w:spacing w:line="280" w:lineRule="exact"/>
              <w:jc w:val="center"/>
              <w:rPr>
                <w:rFonts w:ascii="华文仿宋" w:eastAsia="华文仿宋" w:hAnsi="华文仿宋"/>
              </w:rPr>
            </w:pPr>
            <w:r>
              <w:rPr>
                <w:rFonts w:ascii="华文仿宋" w:eastAsia="华文仿宋" w:hAnsi="华文仿宋"/>
              </w:rPr>
              <w:t>8</w:t>
            </w:r>
          </w:p>
        </w:tc>
        <w:tc>
          <w:tcPr>
            <w:tcW w:w="1100" w:type="dxa"/>
            <w:vAlign w:val="center"/>
          </w:tcPr>
          <w:p w:rsidR="00ED1ACE" w:rsidRDefault="00ED1ACE" w:rsidP="00BC2E91">
            <w:pPr>
              <w:spacing w:line="280" w:lineRule="exact"/>
              <w:rPr>
                <w:rFonts w:ascii="华文仿宋" w:eastAsia="华文仿宋" w:hAnsi="华文仿宋"/>
              </w:rPr>
            </w:pPr>
            <w:r>
              <w:rPr>
                <w:rFonts w:ascii="华文仿宋" w:eastAsia="华文仿宋" w:hAnsi="华文仿宋"/>
              </w:rPr>
              <w:t>10.26</w:t>
            </w:r>
          </w:p>
        </w:tc>
        <w:tc>
          <w:tcPr>
            <w:tcW w:w="4667" w:type="dxa"/>
            <w:vAlign w:val="center"/>
          </w:tcPr>
          <w:p w:rsidR="00ED1ACE" w:rsidRDefault="00ED1ACE" w:rsidP="00B14DCD">
            <w:pPr>
              <w:spacing w:line="280" w:lineRule="exact"/>
              <w:rPr>
                <w:rFonts w:ascii="华文仿宋" w:eastAsia="华文仿宋" w:hAnsi="华文仿宋"/>
              </w:rPr>
            </w:pPr>
            <w:r>
              <w:rPr>
                <w:rFonts w:ascii="华文仿宋" w:eastAsia="华文仿宋" w:hAnsi="华文仿宋" w:hint="eastAsia"/>
              </w:rPr>
              <w:t>制造业企业主要经济业务的核算（掌握生产过程业务的会计核算。）</w:t>
            </w:r>
          </w:p>
        </w:tc>
        <w:tc>
          <w:tcPr>
            <w:tcW w:w="1316" w:type="dxa"/>
          </w:tcPr>
          <w:p w:rsidR="00ED1ACE" w:rsidRPr="00B14DCD" w:rsidRDefault="00ED1ACE" w:rsidP="00B14DCD">
            <w:pPr>
              <w:spacing w:line="280" w:lineRule="exact"/>
              <w:rPr>
                <w:rFonts w:ascii="华文仿宋" w:eastAsia="华文仿宋" w:hAnsi="华文仿宋"/>
              </w:rPr>
            </w:pPr>
            <w:r w:rsidRPr="00B14DCD">
              <w:rPr>
                <w:rFonts w:ascii="华文仿宋" w:eastAsia="华文仿宋" w:hAnsi="华文仿宋"/>
              </w:rPr>
              <w:t>PPT</w:t>
            </w:r>
            <w:r w:rsidRPr="00B14DCD">
              <w:rPr>
                <w:rFonts w:ascii="华文仿宋" w:eastAsia="华文仿宋" w:hAnsi="华文仿宋" w:hint="eastAsia"/>
              </w:rPr>
              <w:t>讲解</w:t>
            </w:r>
          </w:p>
          <w:p w:rsidR="00ED1ACE" w:rsidRPr="00B14DCD" w:rsidRDefault="00ED1ACE" w:rsidP="00B14DCD">
            <w:pPr>
              <w:spacing w:line="280" w:lineRule="exact"/>
              <w:rPr>
                <w:rFonts w:ascii="华文仿宋" w:eastAsia="华文仿宋" w:hAnsi="华文仿宋"/>
              </w:rPr>
            </w:pPr>
            <w:r w:rsidRPr="00B14DCD">
              <w:rPr>
                <w:rFonts w:ascii="华文仿宋" w:eastAsia="华文仿宋" w:hAnsi="华文仿宋"/>
              </w:rPr>
              <w:t>+</w:t>
            </w:r>
            <w:r w:rsidRPr="00B14DCD">
              <w:rPr>
                <w:rFonts w:ascii="华文仿宋" w:eastAsia="华文仿宋" w:hAnsi="华文仿宋" w:hint="eastAsia"/>
              </w:rPr>
              <w:t>教材</w:t>
            </w:r>
          </w:p>
        </w:tc>
        <w:tc>
          <w:tcPr>
            <w:tcW w:w="720" w:type="dxa"/>
            <w:vAlign w:val="center"/>
          </w:tcPr>
          <w:p w:rsidR="00ED1ACE" w:rsidRDefault="00ED1ACE" w:rsidP="00BC2E9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BC2E91">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9E235D">
            <w:pPr>
              <w:spacing w:line="280" w:lineRule="exact"/>
              <w:jc w:val="center"/>
              <w:rPr>
                <w:rFonts w:ascii="华文仿宋" w:eastAsia="华文仿宋" w:hAnsi="华文仿宋"/>
              </w:rPr>
            </w:pPr>
            <w:r>
              <w:rPr>
                <w:rFonts w:ascii="华文仿宋" w:eastAsia="华文仿宋" w:hAnsi="华文仿宋"/>
              </w:rPr>
              <w:t>9</w:t>
            </w:r>
          </w:p>
        </w:tc>
        <w:tc>
          <w:tcPr>
            <w:tcW w:w="1100" w:type="dxa"/>
            <w:vAlign w:val="center"/>
          </w:tcPr>
          <w:p w:rsidR="00ED1ACE" w:rsidRDefault="00ED1ACE" w:rsidP="009E235D">
            <w:pPr>
              <w:spacing w:line="280" w:lineRule="exact"/>
              <w:rPr>
                <w:rFonts w:ascii="华文仿宋" w:eastAsia="华文仿宋" w:hAnsi="华文仿宋"/>
              </w:rPr>
            </w:pPr>
            <w:r>
              <w:rPr>
                <w:rFonts w:ascii="华文仿宋" w:eastAsia="华文仿宋" w:hAnsi="华文仿宋"/>
              </w:rPr>
              <w:t>11.2</w:t>
            </w:r>
          </w:p>
        </w:tc>
        <w:tc>
          <w:tcPr>
            <w:tcW w:w="4667" w:type="dxa"/>
            <w:vAlign w:val="center"/>
          </w:tcPr>
          <w:p w:rsidR="00ED1ACE" w:rsidRDefault="00ED1ACE" w:rsidP="00B14DCD">
            <w:pPr>
              <w:spacing w:line="280" w:lineRule="exact"/>
              <w:rPr>
                <w:rFonts w:ascii="华文仿宋" w:eastAsia="华文仿宋" w:hAnsi="华文仿宋"/>
              </w:rPr>
            </w:pPr>
            <w:r>
              <w:rPr>
                <w:rFonts w:ascii="华文仿宋" w:eastAsia="华文仿宋" w:hAnsi="华文仿宋" w:hint="eastAsia"/>
              </w:rPr>
              <w:t>制造业企业主要经济业务的核算（掌握销售过程业务的会计核算，利润形成与分配业务的核算。）</w:t>
            </w:r>
          </w:p>
        </w:tc>
        <w:tc>
          <w:tcPr>
            <w:tcW w:w="1316" w:type="dxa"/>
          </w:tcPr>
          <w:p w:rsidR="00ED1ACE" w:rsidRPr="00B14DCD" w:rsidRDefault="00ED1ACE" w:rsidP="00B14DCD">
            <w:pPr>
              <w:spacing w:line="280" w:lineRule="exact"/>
              <w:rPr>
                <w:rFonts w:ascii="华文仿宋" w:eastAsia="华文仿宋" w:hAnsi="华文仿宋"/>
              </w:rPr>
            </w:pPr>
            <w:r w:rsidRPr="00B14DCD">
              <w:rPr>
                <w:rFonts w:ascii="华文仿宋" w:eastAsia="华文仿宋" w:hAnsi="华文仿宋"/>
              </w:rPr>
              <w:t>PPT</w:t>
            </w:r>
            <w:r w:rsidRPr="00B14DCD">
              <w:rPr>
                <w:rFonts w:ascii="华文仿宋" w:eastAsia="华文仿宋" w:hAnsi="华文仿宋" w:hint="eastAsia"/>
              </w:rPr>
              <w:t>讲解</w:t>
            </w:r>
          </w:p>
          <w:p w:rsidR="00ED1ACE" w:rsidRPr="002D3018" w:rsidRDefault="00ED1ACE" w:rsidP="00B14DCD">
            <w:pPr>
              <w:spacing w:line="280" w:lineRule="exact"/>
              <w:rPr>
                <w:rFonts w:ascii="华文仿宋" w:eastAsia="华文仿宋" w:hAnsi="华文仿宋"/>
                <w:color w:val="000000"/>
                <w:szCs w:val="21"/>
              </w:rPr>
            </w:pPr>
            <w:r w:rsidRPr="00B14DCD">
              <w:rPr>
                <w:rFonts w:ascii="华文仿宋" w:eastAsia="华文仿宋" w:hAnsi="华文仿宋"/>
              </w:rPr>
              <w:t>+</w:t>
            </w:r>
            <w:r w:rsidRPr="00B14DCD">
              <w:rPr>
                <w:rFonts w:ascii="华文仿宋" w:eastAsia="华文仿宋" w:hAnsi="华文仿宋" w:hint="eastAsia"/>
              </w:rPr>
              <w:t>教材</w:t>
            </w:r>
          </w:p>
        </w:tc>
        <w:tc>
          <w:tcPr>
            <w:tcW w:w="720" w:type="dxa"/>
            <w:vAlign w:val="center"/>
          </w:tcPr>
          <w:p w:rsidR="00ED1ACE" w:rsidRDefault="00ED1ACE" w:rsidP="009E235D">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9E235D">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9E235D">
            <w:pPr>
              <w:spacing w:line="280" w:lineRule="exact"/>
              <w:jc w:val="center"/>
              <w:rPr>
                <w:rFonts w:ascii="华文仿宋" w:eastAsia="华文仿宋" w:hAnsi="华文仿宋"/>
              </w:rPr>
            </w:pPr>
            <w:r>
              <w:rPr>
                <w:rFonts w:ascii="华文仿宋" w:eastAsia="华文仿宋" w:hAnsi="华文仿宋"/>
              </w:rPr>
              <w:t>9</w:t>
            </w:r>
          </w:p>
        </w:tc>
        <w:tc>
          <w:tcPr>
            <w:tcW w:w="1100" w:type="dxa"/>
            <w:vAlign w:val="center"/>
          </w:tcPr>
          <w:p w:rsidR="00ED1ACE" w:rsidRDefault="00ED1ACE" w:rsidP="009E235D">
            <w:pPr>
              <w:spacing w:line="280" w:lineRule="exact"/>
              <w:rPr>
                <w:rFonts w:ascii="华文仿宋" w:eastAsia="华文仿宋" w:hAnsi="华文仿宋"/>
              </w:rPr>
            </w:pPr>
            <w:bookmarkStart w:id="0" w:name="_GoBack"/>
            <w:bookmarkEnd w:id="0"/>
            <w:r>
              <w:rPr>
                <w:rFonts w:ascii="华文仿宋" w:eastAsia="华文仿宋" w:hAnsi="华文仿宋"/>
              </w:rPr>
              <w:t>11.6</w:t>
            </w:r>
          </w:p>
        </w:tc>
        <w:tc>
          <w:tcPr>
            <w:tcW w:w="4667" w:type="dxa"/>
            <w:vAlign w:val="center"/>
          </w:tcPr>
          <w:p w:rsidR="00ED1ACE" w:rsidRDefault="00ED1ACE" w:rsidP="00B80DC7">
            <w:pPr>
              <w:spacing w:line="280" w:lineRule="exact"/>
              <w:rPr>
                <w:rFonts w:ascii="华文仿宋" w:eastAsia="华文仿宋" w:hAnsi="华文仿宋"/>
              </w:rPr>
            </w:pPr>
            <w:r>
              <w:rPr>
                <w:rFonts w:ascii="华文仿宋" w:eastAsia="华文仿宋" w:hAnsi="华文仿宋" w:hint="eastAsia"/>
              </w:rPr>
              <w:t>制造业企业主要经济业务的核算（掌握利润形成与分配业务的核算，本章内容复习。）</w:t>
            </w:r>
          </w:p>
        </w:tc>
        <w:tc>
          <w:tcPr>
            <w:tcW w:w="1316" w:type="dxa"/>
          </w:tcPr>
          <w:p w:rsidR="00ED1ACE" w:rsidRPr="00B80DC7" w:rsidRDefault="00ED1ACE" w:rsidP="00B80DC7">
            <w:pPr>
              <w:spacing w:line="280" w:lineRule="exact"/>
              <w:rPr>
                <w:rFonts w:ascii="华文仿宋" w:eastAsia="华文仿宋" w:hAnsi="华文仿宋"/>
              </w:rPr>
            </w:pPr>
            <w:r w:rsidRPr="00B80DC7">
              <w:rPr>
                <w:rFonts w:ascii="华文仿宋" w:eastAsia="华文仿宋" w:hAnsi="华文仿宋"/>
              </w:rPr>
              <w:t>PPT</w:t>
            </w:r>
            <w:r w:rsidRPr="00B80DC7">
              <w:rPr>
                <w:rFonts w:ascii="华文仿宋" w:eastAsia="华文仿宋" w:hAnsi="华文仿宋" w:hint="eastAsia"/>
              </w:rPr>
              <w:t>讲解</w:t>
            </w:r>
          </w:p>
          <w:p w:rsidR="00ED1ACE" w:rsidRDefault="00ED1ACE" w:rsidP="00B80DC7">
            <w:pPr>
              <w:spacing w:line="280" w:lineRule="exact"/>
            </w:pPr>
            <w:r w:rsidRPr="00B80DC7">
              <w:rPr>
                <w:rFonts w:ascii="华文仿宋" w:eastAsia="华文仿宋" w:hAnsi="华文仿宋"/>
              </w:rPr>
              <w:t>+</w:t>
            </w:r>
            <w:r w:rsidRPr="00B80DC7">
              <w:rPr>
                <w:rFonts w:ascii="华文仿宋" w:eastAsia="华文仿宋" w:hAnsi="华文仿宋" w:hint="eastAsia"/>
              </w:rPr>
              <w:t>教材</w:t>
            </w:r>
          </w:p>
        </w:tc>
        <w:tc>
          <w:tcPr>
            <w:tcW w:w="720" w:type="dxa"/>
            <w:vAlign w:val="center"/>
          </w:tcPr>
          <w:p w:rsidR="00ED1ACE" w:rsidRDefault="00ED1ACE" w:rsidP="009E235D">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9E235D">
            <w:pPr>
              <w:rPr>
                <w:rFonts w:ascii="华文仿宋" w:eastAsia="华文仿宋" w:hAnsi="华文仿宋"/>
                <w:color w:val="000000"/>
                <w:szCs w:val="21"/>
              </w:rPr>
            </w:pPr>
            <w:r>
              <w:rPr>
                <w:rFonts w:ascii="华文仿宋" w:eastAsia="华文仿宋" w:hAnsi="华文仿宋" w:hint="eastAsia"/>
                <w:color w:val="000000"/>
                <w:szCs w:val="21"/>
              </w:rPr>
              <w:t>测验</w:t>
            </w:r>
          </w:p>
        </w:tc>
      </w:tr>
      <w:tr w:rsidR="00ED1ACE" w:rsidTr="00092B14">
        <w:trPr>
          <w:cantSplit/>
          <w:trHeight w:val="510"/>
          <w:jc w:val="center"/>
        </w:trPr>
        <w:tc>
          <w:tcPr>
            <w:tcW w:w="1129" w:type="dxa"/>
            <w:vAlign w:val="center"/>
          </w:tcPr>
          <w:p w:rsidR="00ED1ACE" w:rsidRDefault="00ED1ACE" w:rsidP="00BC2E91">
            <w:pPr>
              <w:spacing w:line="280" w:lineRule="exact"/>
              <w:jc w:val="center"/>
              <w:rPr>
                <w:rFonts w:ascii="华文仿宋" w:eastAsia="华文仿宋" w:hAnsi="华文仿宋"/>
              </w:rPr>
            </w:pPr>
            <w:r>
              <w:rPr>
                <w:rFonts w:ascii="华文仿宋" w:eastAsia="华文仿宋" w:hAnsi="华文仿宋"/>
              </w:rPr>
              <w:t>10</w:t>
            </w:r>
          </w:p>
        </w:tc>
        <w:tc>
          <w:tcPr>
            <w:tcW w:w="1100" w:type="dxa"/>
            <w:vAlign w:val="center"/>
          </w:tcPr>
          <w:p w:rsidR="00ED1ACE" w:rsidRDefault="00ED1ACE" w:rsidP="00BC2E91">
            <w:pPr>
              <w:spacing w:line="280" w:lineRule="exact"/>
              <w:rPr>
                <w:rFonts w:ascii="华文仿宋" w:eastAsia="华文仿宋" w:hAnsi="华文仿宋"/>
              </w:rPr>
            </w:pPr>
            <w:r>
              <w:rPr>
                <w:rFonts w:ascii="华文仿宋" w:eastAsia="华文仿宋" w:hAnsi="华文仿宋"/>
              </w:rPr>
              <w:t>11.9</w:t>
            </w:r>
          </w:p>
        </w:tc>
        <w:tc>
          <w:tcPr>
            <w:tcW w:w="4667" w:type="dxa"/>
            <w:vAlign w:val="center"/>
          </w:tcPr>
          <w:p w:rsidR="00ED1ACE" w:rsidRPr="00DF02C8" w:rsidRDefault="00ED1ACE" w:rsidP="00BB25D1">
            <w:pPr>
              <w:spacing w:line="280" w:lineRule="exact"/>
              <w:rPr>
                <w:rFonts w:ascii="华文仿宋" w:eastAsia="华文仿宋" w:hAnsi="华文仿宋"/>
              </w:rPr>
            </w:pPr>
            <w:r>
              <w:rPr>
                <w:rFonts w:ascii="华文仿宋" w:eastAsia="华文仿宋" w:hAnsi="华文仿宋" w:hint="eastAsia"/>
              </w:rPr>
              <w:t>会计凭证（</w:t>
            </w:r>
            <w:r w:rsidRPr="00DF02C8">
              <w:rPr>
                <w:rFonts w:ascii="华文仿宋" w:eastAsia="华文仿宋" w:hAnsi="华文仿宋" w:hint="eastAsia"/>
              </w:rPr>
              <w:t>了解会计凭证的设置与作用，掌握会计凭证的含义和种类，掌握原始凭证的基本内容，掌握原始凭证的填制与审核方法。</w:t>
            </w:r>
            <w:r>
              <w:rPr>
                <w:rFonts w:ascii="华文仿宋" w:eastAsia="华文仿宋" w:hAnsi="华文仿宋" w:hint="eastAsia"/>
              </w:rPr>
              <w:t>）</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BC2E9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BC2E91">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11</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11.16</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会计凭证（掌握</w:t>
            </w:r>
            <w:r w:rsidRPr="00956D92">
              <w:rPr>
                <w:rFonts w:ascii="华文仿宋" w:eastAsia="华文仿宋" w:hAnsi="华文仿宋" w:hint="eastAsia"/>
              </w:rPr>
              <w:t>记账凭证的内容，记账凭证的填制和审核，掌握会计凭证的传递和保管。）</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11</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11.20</w:t>
            </w:r>
          </w:p>
        </w:tc>
        <w:tc>
          <w:tcPr>
            <w:tcW w:w="4667" w:type="dxa"/>
            <w:vAlign w:val="center"/>
          </w:tcPr>
          <w:p w:rsidR="00ED1ACE" w:rsidRPr="00C92B29" w:rsidRDefault="00ED1ACE" w:rsidP="00BB25D1">
            <w:pPr>
              <w:spacing w:line="280" w:lineRule="exact"/>
              <w:rPr>
                <w:rFonts w:ascii="华文仿宋" w:eastAsia="华文仿宋" w:hAnsi="华文仿宋"/>
              </w:rPr>
            </w:pPr>
            <w:r>
              <w:rPr>
                <w:rFonts w:ascii="华文仿宋" w:eastAsia="华文仿宋" w:hAnsi="华文仿宋" w:hint="eastAsia"/>
              </w:rPr>
              <w:t>会计账簿（了解设置和登记账薄的意义，账簿</w:t>
            </w:r>
            <w:r w:rsidRPr="00956D92">
              <w:rPr>
                <w:rFonts w:ascii="华文仿宋" w:eastAsia="华文仿宋" w:hAnsi="华文仿宋" w:hint="eastAsia"/>
              </w:rPr>
              <w:t>启用规则，</w:t>
            </w:r>
            <w:r>
              <w:rPr>
                <w:rFonts w:ascii="华文仿宋" w:eastAsia="华文仿宋" w:hAnsi="华文仿宋" w:hint="eastAsia"/>
              </w:rPr>
              <w:t>账簿</w:t>
            </w:r>
            <w:r w:rsidRPr="00956D92">
              <w:rPr>
                <w:rFonts w:ascii="华文仿宋" w:eastAsia="华文仿宋" w:hAnsi="华文仿宋" w:hint="eastAsia"/>
              </w:rPr>
              <w:t>的更换和保管。理解</w:t>
            </w:r>
            <w:r>
              <w:rPr>
                <w:rFonts w:ascii="华文仿宋" w:eastAsia="华文仿宋" w:hAnsi="华文仿宋" w:hint="eastAsia"/>
              </w:rPr>
              <w:t>账簿的种类，掌握各种账簿的内容、格式和记账依据，掌握各种账簿</w:t>
            </w:r>
            <w:r w:rsidRPr="00956D92">
              <w:rPr>
                <w:rFonts w:ascii="华文仿宋" w:eastAsia="华文仿宋" w:hAnsi="华文仿宋" w:hint="eastAsia"/>
              </w:rPr>
              <w:t>的登记规则。</w:t>
            </w:r>
            <w:r>
              <w:rPr>
                <w:rFonts w:ascii="华文仿宋" w:eastAsia="华文仿宋" w:hAnsi="华文仿宋" w:hint="eastAsia"/>
              </w:rPr>
              <w:t>）</w:t>
            </w:r>
          </w:p>
        </w:tc>
        <w:tc>
          <w:tcPr>
            <w:tcW w:w="1316" w:type="dxa"/>
          </w:tcPr>
          <w:p w:rsidR="00ED1ACE" w:rsidRPr="00BB25D1" w:rsidRDefault="00ED1ACE" w:rsidP="00BB25D1">
            <w:pPr>
              <w:spacing w:line="280" w:lineRule="exact"/>
              <w:rPr>
                <w:rFonts w:ascii="华文仿宋" w:eastAsia="华文仿宋" w:hAnsi="华文仿宋"/>
              </w:rPr>
            </w:pP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12</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11.23</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会计账簿（</w:t>
            </w:r>
            <w:r w:rsidRPr="00956D92">
              <w:rPr>
                <w:rFonts w:ascii="华文仿宋" w:eastAsia="华文仿宋" w:hAnsi="华文仿宋" w:hint="eastAsia"/>
              </w:rPr>
              <w:t>掌握现金与银行存款日记账的登记方法，掌握总账和各种明细账的登记方法，掌握对账和结账的方法，掌握错账更正的方法与应用。</w:t>
            </w:r>
            <w:r>
              <w:rPr>
                <w:rFonts w:ascii="华文仿宋" w:eastAsia="华文仿宋" w:hAnsi="华文仿宋" w:hint="eastAsia"/>
              </w:rPr>
              <w:t>）</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FE4D04">
            <w:pPr>
              <w:spacing w:line="280" w:lineRule="exact"/>
              <w:jc w:val="center"/>
              <w:rPr>
                <w:rFonts w:ascii="华文仿宋" w:eastAsia="华文仿宋" w:hAnsi="华文仿宋"/>
              </w:rPr>
            </w:pPr>
            <w:r>
              <w:rPr>
                <w:rFonts w:ascii="华文仿宋" w:eastAsia="华文仿宋" w:hAnsi="华文仿宋"/>
              </w:rPr>
              <w:t>13</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11.30</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财产清查（</w:t>
            </w:r>
            <w:r w:rsidRPr="00956D92">
              <w:rPr>
                <w:rFonts w:ascii="华文仿宋" w:eastAsia="华文仿宋" w:hAnsi="华文仿宋" w:hint="eastAsia"/>
              </w:rPr>
              <w:t>了解财产清查概述、财产清查的分类，掌握财产清查的准备工作，掌握存货的清查方法。）</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FD016C">
            <w:pPr>
              <w:spacing w:line="280" w:lineRule="exact"/>
              <w:jc w:val="center"/>
              <w:rPr>
                <w:rFonts w:ascii="华文仿宋" w:eastAsia="华文仿宋" w:hAnsi="华文仿宋"/>
              </w:rPr>
            </w:pPr>
            <w:r>
              <w:rPr>
                <w:rFonts w:ascii="华文仿宋" w:eastAsia="华文仿宋" w:hAnsi="华文仿宋"/>
              </w:rPr>
              <w:t>13</w:t>
            </w:r>
          </w:p>
        </w:tc>
        <w:tc>
          <w:tcPr>
            <w:tcW w:w="1100" w:type="dxa"/>
            <w:vAlign w:val="center"/>
          </w:tcPr>
          <w:p w:rsidR="00ED1ACE" w:rsidRDefault="00ED1ACE" w:rsidP="00092B14">
            <w:pPr>
              <w:spacing w:line="280" w:lineRule="exact"/>
              <w:rPr>
                <w:rFonts w:ascii="华文仿宋" w:eastAsia="华文仿宋" w:hAnsi="华文仿宋"/>
              </w:rPr>
            </w:pPr>
            <w:r>
              <w:rPr>
                <w:rFonts w:ascii="华文仿宋" w:eastAsia="华文仿宋" w:hAnsi="华文仿宋"/>
              </w:rPr>
              <w:t>12.4</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财产清查（</w:t>
            </w:r>
            <w:r w:rsidRPr="00956D92">
              <w:rPr>
                <w:rFonts w:ascii="华文仿宋" w:eastAsia="华文仿宋" w:hAnsi="华文仿宋" w:hint="eastAsia"/>
              </w:rPr>
              <w:t>掌握各项资产的清查方法，掌握财产清查结果的处理方法。）</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092B1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092B14">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D1ACE" w:rsidTr="00092B14">
        <w:trPr>
          <w:cantSplit/>
          <w:trHeight w:val="510"/>
          <w:jc w:val="center"/>
        </w:trPr>
        <w:tc>
          <w:tcPr>
            <w:tcW w:w="1129" w:type="dxa"/>
            <w:vAlign w:val="center"/>
          </w:tcPr>
          <w:p w:rsidR="00ED1ACE" w:rsidRDefault="00ED1ACE" w:rsidP="00092B14">
            <w:pPr>
              <w:spacing w:line="280" w:lineRule="exact"/>
              <w:jc w:val="center"/>
              <w:rPr>
                <w:rFonts w:ascii="华文仿宋" w:eastAsia="华文仿宋" w:hAnsi="华文仿宋"/>
              </w:rPr>
            </w:pPr>
            <w:r>
              <w:rPr>
                <w:rFonts w:ascii="华文仿宋" w:eastAsia="华文仿宋" w:hAnsi="华文仿宋"/>
              </w:rPr>
              <w:t>14</w:t>
            </w:r>
          </w:p>
        </w:tc>
        <w:tc>
          <w:tcPr>
            <w:tcW w:w="1100" w:type="dxa"/>
            <w:vAlign w:val="center"/>
          </w:tcPr>
          <w:p w:rsidR="00ED1ACE" w:rsidRDefault="00ED1ACE" w:rsidP="00092B14">
            <w:pPr>
              <w:spacing w:line="280" w:lineRule="exact"/>
              <w:rPr>
                <w:rFonts w:ascii="华文仿宋" w:eastAsia="华文仿宋" w:hAnsi="华文仿宋"/>
              </w:rPr>
            </w:pPr>
            <w:r>
              <w:rPr>
                <w:rFonts w:ascii="华文仿宋" w:eastAsia="华文仿宋" w:hAnsi="华文仿宋"/>
              </w:rPr>
              <w:t>12.7</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财务会计报告（</w:t>
            </w:r>
            <w:r w:rsidRPr="00956D92">
              <w:rPr>
                <w:rFonts w:ascii="华文仿宋" w:eastAsia="华文仿宋" w:hAnsi="华文仿宋" w:hint="eastAsia"/>
              </w:rPr>
              <w:t>理解财务会计报告的概念、作用、种类和编制要求，掌握资产负债表、利润表的结构与编制方法。）</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092B1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092B14">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15</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12.14</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财务会计报告（掌握现金流量表、所有者权益变动表的内容，掌握报表间平衡关系，掌握会计报表附注的内容。）</w:t>
            </w:r>
          </w:p>
        </w:tc>
        <w:tc>
          <w:tcPr>
            <w:tcW w:w="1316" w:type="dxa"/>
          </w:tcPr>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PPT</w:t>
            </w:r>
            <w:r w:rsidRPr="00BB25D1">
              <w:rPr>
                <w:rFonts w:ascii="华文仿宋" w:eastAsia="华文仿宋" w:hAnsi="华文仿宋" w:hint="eastAsia"/>
              </w:rPr>
              <w:t>讲解</w:t>
            </w:r>
          </w:p>
          <w:p w:rsidR="00ED1ACE" w:rsidRPr="00BB25D1" w:rsidRDefault="00ED1ACE" w:rsidP="00BB25D1">
            <w:pPr>
              <w:spacing w:line="280" w:lineRule="exact"/>
              <w:rPr>
                <w:rFonts w:ascii="华文仿宋" w:eastAsia="华文仿宋" w:hAnsi="华文仿宋"/>
              </w:rPr>
            </w:pPr>
            <w:r w:rsidRPr="00BB25D1">
              <w:rPr>
                <w:rFonts w:ascii="华文仿宋" w:eastAsia="华文仿宋" w:hAnsi="华文仿宋"/>
              </w:rPr>
              <w:t>+</w:t>
            </w:r>
            <w:r w:rsidRPr="00BB25D1">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15</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12.18</w:t>
            </w:r>
          </w:p>
        </w:tc>
        <w:tc>
          <w:tcPr>
            <w:tcW w:w="4667" w:type="dxa"/>
            <w:vAlign w:val="center"/>
          </w:tcPr>
          <w:p w:rsidR="00ED1ACE" w:rsidRDefault="00ED1ACE" w:rsidP="00BB25D1">
            <w:pPr>
              <w:spacing w:line="280" w:lineRule="exact"/>
              <w:rPr>
                <w:rFonts w:ascii="华文仿宋" w:eastAsia="华文仿宋" w:hAnsi="华文仿宋"/>
              </w:rPr>
            </w:pPr>
            <w:r>
              <w:rPr>
                <w:rFonts w:ascii="华文仿宋" w:eastAsia="华文仿宋" w:hAnsi="华文仿宋" w:hint="eastAsia"/>
              </w:rPr>
              <w:t>会计核算组织程序（了解会计核算组织程序概述，掌握记账凭证、科目汇总表、汇总记账凭证、日记总账核算组织程序。）</w:t>
            </w:r>
          </w:p>
          <w:p w:rsidR="00ED1ACE" w:rsidRDefault="00ED1ACE" w:rsidP="00BB25D1">
            <w:pPr>
              <w:spacing w:line="280" w:lineRule="exact"/>
              <w:rPr>
                <w:rFonts w:ascii="华文仿宋" w:eastAsia="华文仿宋" w:hAnsi="华文仿宋"/>
              </w:rPr>
            </w:pPr>
            <w:r>
              <w:rPr>
                <w:rFonts w:ascii="华文仿宋" w:eastAsia="华文仿宋" w:hAnsi="华文仿宋" w:hint="eastAsia"/>
              </w:rPr>
              <w:t>电子计算机在会计工作中的应用（了解电子计算机在会计工作中的应用，了解会计信息处理电算化的现状与发展趋势。）</w:t>
            </w:r>
          </w:p>
        </w:tc>
        <w:tc>
          <w:tcPr>
            <w:tcW w:w="1316" w:type="dxa"/>
          </w:tcPr>
          <w:p w:rsidR="00ED1ACE" w:rsidRDefault="00ED1ACE" w:rsidP="004E5162">
            <w:pPr>
              <w:spacing w:line="280" w:lineRule="exact"/>
              <w:rPr>
                <w:rFonts w:ascii="华文仿宋" w:eastAsia="华文仿宋" w:hAnsi="华文仿宋"/>
              </w:rPr>
            </w:pPr>
          </w:p>
          <w:p w:rsidR="00ED1ACE" w:rsidRPr="004E5162" w:rsidRDefault="00ED1ACE" w:rsidP="004E5162">
            <w:pPr>
              <w:spacing w:line="280" w:lineRule="exact"/>
              <w:rPr>
                <w:rFonts w:ascii="华文仿宋" w:eastAsia="华文仿宋" w:hAnsi="华文仿宋"/>
              </w:rPr>
            </w:pPr>
            <w:r w:rsidRPr="004E5162">
              <w:rPr>
                <w:rFonts w:ascii="华文仿宋" w:eastAsia="华文仿宋" w:hAnsi="华文仿宋"/>
              </w:rPr>
              <w:t>PPT</w:t>
            </w:r>
            <w:r w:rsidRPr="004E5162">
              <w:rPr>
                <w:rFonts w:ascii="华文仿宋" w:eastAsia="华文仿宋" w:hAnsi="华文仿宋" w:hint="eastAsia"/>
              </w:rPr>
              <w:t>讲解</w:t>
            </w:r>
          </w:p>
          <w:p w:rsidR="00ED1ACE" w:rsidRPr="004E5162" w:rsidRDefault="00ED1ACE" w:rsidP="004E5162">
            <w:pPr>
              <w:spacing w:line="280" w:lineRule="exact"/>
              <w:rPr>
                <w:rFonts w:ascii="华文仿宋" w:eastAsia="华文仿宋" w:hAnsi="华文仿宋"/>
              </w:rPr>
            </w:pPr>
            <w:r w:rsidRPr="004E5162">
              <w:rPr>
                <w:rFonts w:ascii="华文仿宋" w:eastAsia="华文仿宋" w:hAnsi="华文仿宋"/>
              </w:rPr>
              <w:t>+</w:t>
            </w:r>
            <w:r w:rsidRPr="004E5162">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r w:rsidR="00ED1ACE" w:rsidTr="00092B14">
        <w:trPr>
          <w:cantSplit/>
          <w:trHeight w:val="510"/>
          <w:jc w:val="center"/>
        </w:trPr>
        <w:tc>
          <w:tcPr>
            <w:tcW w:w="1129" w:type="dxa"/>
            <w:vAlign w:val="center"/>
          </w:tcPr>
          <w:p w:rsidR="00ED1ACE" w:rsidRDefault="00ED1ACE" w:rsidP="00824075">
            <w:pPr>
              <w:spacing w:line="280" w:lineRule="exact"/>
              <w:jc w:val="center"/>
              <w:rPr>
                <w:rFonts w:ascii="华文仿宋" w:eastAsia="华文仿宋" w:hAnsi="华文仿宋"/>
              </w:rPr>
            </w:pPr>
            <w:r>
              <w:rPr>
                <w:rFonts w:ascii="华文仿宋" w:eastAsia="华文仿宋" w:hAnsi="华文仿宋"/>
              </w:rPr>
              <w:t>16</w:t>
            </w:r>
          </w:p>
        </w:tc>
        <w:tc>
          <w:tcPr>
            <w:tcW w:w="1100" w:type="dxa"/>
            <w:vAlign w:val="center"/>
          </w:tcPr>
          <w:p w:rsidR="00ED1ACE" w:rsidRDefault="00ED1ACE" w:rsidP="00824075">
            <w:pPr>
              <w:spacing w:line="280" w:lineRule="exact"/>
              <w:rPr>
                <w:rFonts w:ascii="华文仿宋" w:eastAsia="华文仿宋" w:hAnsi="华文仿宋"/>
              </w:rPr>
            </w:pPr>
            <w:r>
              <w:rPr>
                <w:rFonts w:ascii="华文仿宋" w:eastAsia="华文仿宋" w:hAnsi="华文仿宋"/>
              </w:rPr>
              <w:t>12.21</w:t>
            </w:r>
          </w:p>
        </w:tc>
        <w:tc>
          <w:tcPr>
            <w:tcW w:w="4667" w:type="dxa"/>
            <w:vAlign w:val="center"/>
          </w:tcPr>
          <w:p w:rsidR="00ED1ACE" w:rsidRDefault="00ED1ACE" w:rsidP="004E5162">
            <w:pPr>
              <w:spacing w:line="280" w:lineRule="exact"/>
              <w:rPr>
                <w:rFonts w:ascii="华文仿宋" w:eastAsia="华文仿宋" w:hAnsi="华文仿宋"/>
              </w:rPr>
            </w:pPr>
            <w:r>
              <w:rPr>
                <w:rFonts w:ascii="华文仿宋" w:eastAsia="华文仿宋" w:hAnsi="华文仿宋" w:hint="eastAsia"/>
              </w:rPr>
              <w:t>会计规范体系（会计规范体系概述，了解我国会计规范体系的内容、改革与完善。）</w:t>
            </w:r>
          </w:p>
          <w:p w:rsidR="00ED1ACE" w:rsidRPr="00F72932" w:rsidRDefault="00ED1ACE" w:rsidP="004E5162">
            <w:pPr>
              <w:spacing w:line="280" w:lineRule="exact"/>
              <w:rPr>
                <w:rFonts w:ascii="华文仿宋" w:eastAsia="华文仿宋" w:hAnsi="华文仿宋"/>
              </w:rPr>
            </w:pPr>
            <w:r>
              <w:rPr>
                <w:rFonts w:ascii="华文仿宋" w:eastAsia="华文仿宋" w:hAnsi="华文仿宋" w:hint="eastAsia"/>
              </w:rPr>
              <w:t>企业会计工作组织（了解会计工作组织的基本内容，了解会计机构与会计人员，了解会计职业道德与会计岗位责任制，了解会计档案管理与会计交接制度。）</w:t>
            </w:r>
          </w:p>
        </w:tc>
        <w:tc>
          <w:tcPr>
            <w:tcW w:w="1316" w:type="dxa"/>
          </w:tcPr>
          <w:p w:rsidR="00ED1ACE" w:rsidRPr="004E5162" w:rsidRDefault="00ED1ACE" w:rsidP="004E5162">
            <w:pPr>
              <w:spacing w:line="280" w:lineRule="exact"/>
              <w:rPr>
                <w:rFonts w:ascii="华文仿宋" w:eastAsia="华文仿宋" w:hAnsi="华文仿宋"/>
              </w:rPr>
            </w:pPr>
          </w:p>
          <w:p w:rsidR="00ED1ACE" w:rsidRPr="004E5162" w:rsidRDefault="00ED1ACE" w:rsidP="004E5162">
            <w:pPr>
              <w:spacing w:line="280" w:lineRule="exact"/>
              <w:rPr>
                <w:rFonts w:ascii="华文仿宋" w:eastAsia="华文仿宋" w:hAnsi="华文仿宋"/>
              </w:rPr>
            </w:pPr>
            <w:r w:rsidRPr="004E5162">
              <w:rPr>
                <w:rFonts w:ascii="华文仿宋" w:eastAsia="华文仿宋" w:hAnsi="华文仿宋"/>
              </w:rPr>
              <w:t>PPT</w:t>
            </w:r>
            <w:r w:rsidRPr="004E5162">
              <w:rPr>
                <w:rFonts w:ascii="华文仿宋" w:eastAsia="华文仿宋" w:hAnsi="华文仿宋" w:hint="eastAsia"/>
              </w:rPr>
              <w:t>讲解</w:t>
            </w:r>
          </w:p>
          <w:p w:rsidR="00ED1ACE" w:rsidRPr="004E5162" w:rsidRDefault="00ED1ACE" w:rsidP="004E5162">
            <w:pPr>
              <w:spacing w:line="280" w:lineRule="exact"/>
              <w:rPr>
                <w:rFonts w:ascii="华文仿宋" w:eastAsia="华文仿宋" w:hAnsi="华文仿宋"/>
              </w:rPr>
            </w:pPr>
            <w:r w:rsidRPr="004E5162">
              <w:rPr>
                <w:rFonts w:ascii="华文仿宋" w:eastAsia="华文仿宋" w:hAnsi="华文仿宋"/>
              </w:rPr>
              <w:t>+</w:t>
            </w:r>
            <w:r w:rsidRPr="004E5162">
              <w:rPr>
                <w:rFonts w:ascii="华文仿宋" w:eastAsia="华文仿宋" w:hAnsi="华文仿宋" w:hint="eastAsia"/>
              </w:rPr>
              <w:t>教材</w:t>
            </w:r>
          </w:p>
        </w:tc>
        <w:tc>
          <w:tcPr>
            <w:tcW w:w="720" w:type="dxa"/>
            <w:vAlign w:val="center"/>
          </w:tcPr>
          <w:p w:rsidR="00ED1ACE" w:rsidRDefault="00ED1ACE" w:rsidP="00824075">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ED1ACE" w:rsidRDefault="00ED1ACE" w:rsidP="00824075">
            <w:pPr>
              <w:rPr>
                <w:rFonts w:ascii="华文仿宋" w:eastAsia="华文仿宋" w:hAnsi="华文仿宋"/>
                <w:color w:val="000000"/>
                <w:szCs w:val="21"/>
              </w:rPr>
            </w:pPr>
          </w:p>
        </w:tc>
      </w:tr>
    </w:tbl>
    <w:p w:rsidR="00ED1ACE" w:rsidRDefault="00ED1ACE">
      <w:pPr>
        <w:widowControl/>
        <w:tabs>
          <w:tab w:val="left" w:pos="284"/>
        </w:tabs>
        <w:spacing w:line="360" w:lineRule="auto"/>
        <w:jc w:val="left"/>
        <w:rPr>
          <w:rFonts w:ascii="仿宋_GB2312" w:eastAsia="仿宋_GB2312" w:hAnsi="宋体" w:cs="宋体"/>
          <w:kern w:val="0"/>
          <w:sz w:val="28"/>
          <w:szCs w:val="28"/>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r>
        <w:rPr>
          <w:rFonts w:ascii="仿宋_GB2312" w:eastAsia="仿宋_GB2312" w:hAnsi="宋体" w:cs="宋体"/>
          <w:b/>
          <w:bCs/>
          <w:kern w:val="0"/>
          <w:sz w:val="24"/>
          <w:szCs w:val="24"/>
        </w:rPr>
        <w:t>Pedagogieal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ED1ACE">
        <w:trPr>
          <w:trHeight w:val="483"/>
          <w:jc w:val="center"/>
        </w:trPr>
        <w:tc>
          <w:tcPr>
            <w:tcW w:w="1496" w:type="dxa"/>
            <w:vMerge w:val="restart"/>
            <w:tcBorders>
              <w:left w:val="single" w:sz="4" w:space="0" w:color="auto"/>
            </w:tcBorders>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教学方法</w:t>
            </w:r>
          </w:p>
          <w:p w:rsidR="00ED1ACE" w:rsidRDefault="00ED1ACE">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ED1ACE" w:rsidRDefault="00ED1AC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ED1ACE" w:rsidRDefault="00ED1ACE">
            <w:pPr>
              <w:jc w:val="center"/>
              <w:rPr>
                <w:rFonts w:ascii="华文仿宋" w:eastAsia="华文仿宋" w:hAnsi="华文仿宋"/>
              </w:rPr>
            </w:pPr>
            <w:r>
              <w:rPr>
                <w:rFonts w:ascii="华文仿宋" w:eastAsia="华文仿宋" w:hAnsi="华文仿宋"/>
              </w:rPr>
              <w:t>%</w:t>
            </w:r>
          </w:p>
        </w:tc>
        <w:tc>
          <w:tcPr>
            <w:tcW w:w="1909" w:type="dxa"/>
            <w:vAlign w:val="center"/>
          </w:tcPr>
          <w:p w:rsidR="00ED1ACE" w:rsidRDefault="00ED1AC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ED1ACE" w:rsidRDefault="00ED1ACE">
            <w:pPr>
              <w:jc w:val="center"/>
              <w:rPr>
                <w:rFonts w:ascii="华文仿宋" w:eastAsia="华文仿宋" w:hAnsi="华文仿宋"/>
              </w:rPr>
            </w:pPr>
            <w:r>
              <w:rPr>
                <w:rFonts w:ascii="华文仿宋" w:eastAsia="华文仿宋" w:hAnsi="华文仿宋"/>
              </w:rPr>
              <w:t>%</w:t>
            </w:r>
          </w:p>
        </w:tc>
        <w:tc>
          <w:tcPr>
            <w:tcW w:w="1905" w:type="dxa"/>
            <w:vAlign w:val="center"/>
          </w:tcPr>
          <w:p w:rsidR="00ED1ACE" w:rsidRDefault="00ED1AC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ED1ACE" w:rsidRDefault="00ED1ACE">
            <w:pPr>
              <w:jc w:val="center"/>
              <w:rPr>
                <w:rFonts w:ascii="华文仿宋" w:eastAsia="华文仿宋" w:hAnsi="华文仿宋"/>
              </w:rPr>
            </w:pPr>
            <w:r>
              <w:rPr>
                <w:rFonts w:ascii="华文仿宋" w:eastAsia="华文仿宋" w:hAnsi="华文仿宋"/>
              </w:rPr>
              <w:t>%</w:t>
            </w:r>
          </w:p>
        </w:tc>
      </w:tr>
      <w:tr w:rsidR="00ED1ACE">
        <w:trPr>
          <w:trHeight w:val="258"/>
          <w:jc w:val="center"/>
        </w:trPr>
        <w:tc>
          <w:tcPr>
            <w:tcW w:w="1496" w:type="dxa"/>
            <w:vMerge/>
            <w:tcBorders>
              <w:left w:val="single" w:sz="4" w:space="0" w:color="auto"/>
            </w:tcBorders>
            <w:vAlign w:val="center"/>
          </w:tcPr>
          <w:p w:rsidR="00ED1ACE" w:rsidRDefault="00ED1ACE">
            <w:pPr>
              <w:spacing w:line="280" w:lineRule="exact"/>
              <w:jc w:val="center"/>
              <w:rPr>
                <w:rFonts w:ascii="华文仿宋" w:eastAsia="华文仿宋" w:hAnsi="华文仿宋"/>
                <w:sz w:val="28"/>
                <w:szCs w:val="28"/>
                <w:lang w:eastAsia="zh-TW"/>
              </w:rPr>
            </w:pPr>
          </w:p>
        </w:tc>
        <w:tc>
          <w:tcPr>
            <w:tcW w:w="1797" w:type="dxa"/>
            <w:vAlign w:val="center"/>
          </w:tcPr>
          <w:p w:rsidR="00ED1ACE" w:rsidRDefault="00ED1ACE">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90%</w:t>
            </w:r>
          </w:p>
        </w:tc>
        <w:tc>
          <w:tcPr>
            <w:tcW w:w="1909"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c>
          <w:tcPr>
            <w:tcW w:w="1905"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r>
      <w:tr w:rsidR="00ED1ACE">
        <w:trPr>
          <w:trHeight w:val="279"/>
          <w:jc w:val="center"/>
        </w:trPr>
        <w:tc>
          <w:tcPr>
            <w:tcW w:w="1496" w:type="dxa"/>
            <w:vMerge/>
            <w:tcBorders>
              <w:left w:val="single" w:sz="4" w:space="0" w:color="auto"/>
            </w:tcBorders>
            <w:vAlign w:val="center"/>
          </w:tcPr>
          <w:p w:rsidR="00ED1ACE" w:rsidRDefault="00ED1ACE">
            <w:pPr>
              <w:spacing w:line="280" w:lineRule="exact"/>
              <w:jc w:val="center"/>
              <w:rPr>
                <w:rFonts w:ascii="华文仿宋" w:eastAsia="华文仿宋" w:hAnsi="华文仿宋"/>
                <w:sz w:val="28"/>
                <w:szCs w:val="28"/>
                <w:lang w:eastAsia="zh-TW"/>
              </w:rPr>
            </w:pPr>
          </w:p>
        </w:tc>
        <w:tc>
          <w:tcPr>
            <w:tcW w:w="1797" w:type="dxa"/>
            <w:vAlign w:val="center"/>
          </w:tcPr>
          <w:p w:rsidR="00ED1ACE" w:rsidRDefault="00ED1ACE">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10%</w:t>
            </w:r>
          </w:p>
        </w:tc>
        <w:tc>
          <w:tcPr>
            <w:tcW w:w="1909" w:type="dxa"/>
            <w:vAlign w:val="center"/>
          </w:tcPr>
          <w:p w:rsidR="00ED1ACE" w:rsidRDefault="00ED1ACE" w:rsidP="00765517">
            <w:pPr>
              <w:spacing w:line="280" w:lineRule="exact"/>
              <w:jc w:val="center"/>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c>
          <w:tcPr>
            <w:tcW w:w="1905"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hint="eastAsia"/>
              </w:rPr>
              <w:t>模拟（情景）教学</w:t>
            </w:r>
          </w:p>
        </w:tc>
        <w:tc>
          <w:tcPr>
            <w:tcW w:w="929"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r>
      <w:tr w:rsidR="00ED1ACE">
        <w:trPr>
          <w:trHeight w:val="245"/>
          <w:jc w:val="center"/>
        </w:trPr>
        <w:tc>
          <w:tcPr>
            <w:tcW w:w="1496" w:type="dxa"/>
            <w:vMerge/>
            <w:tcBorders>
              <w:left w:val="single" w:sz="4" w:space="0" w:color="auto"/>
            </w:tcBorders>
            <w:vAlign w:val="center"/>
          </w:tcPr>
          <w:p w:rsidR="00ED1ACE" w:rsidRDefault="00ED1ACE">
            <w:pPr>
              <w:spacing w:line="280" w:lineRule="exact"/>
              <w:jc w:val="center"/>
              <w:rPr>
                <w:rFonts w:ascii="华文仿宋" w:eastAsia="华文仿宋" w:hAnsi="华文仿宋"/>
                <w:sz w:val="28"/>
                <w:szCs w:val="28"/>
                <w:lang w:eastAsia="zh-TW"/>
              </w:rPr>
            </w:pPr>
          </w:p>
        </w:tc>
        <w:tc>
          <w:tcPr>
            <w:tcW w:w="1797" w:type="dxa"/>
            <w:vAlign w:val="center"/>
          </w:tcPr>
          <w:p w:rsidR="00ED1ACE" w:rsidRDefault="00ED1ACE">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训</w:t>
            </w:r>
          </w:p>
        </w:tc>
        <w:tc>
          <w:tcPr>
            <w:tcW w:w="891"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c>
          <w:tcPr>
            <w:tcW w:w="1909"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c>
          <w:tcPr>
            <w:tcW w:w="1905"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hint="eastAsia"/>
              </w:rPr>
              <w:t>阅</w:t>
            </w:r>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r>
      <w:tr w:rsidR="00ED1ACE">
        <w:trPr>
          <w:trHeight w:val="245"/>
          <w:jc w:val="center"/>
        </w:trPr>
        <w:tc>
          <w:tcPr>
            <w:tcW w:w="1496" w:type="dxa"/>
            <w:vMerge/>
            <w:tcBorders>
              <w:left w:val="single" w:sz="4" w:space="0" w:color="auto"/>
            </w:tcBorders>
            <w:vAlign w:val="center"/>
          </w:tcPr>
          <w:p w:rsidR="00ED1ACE" w:rsidRDefault="00ED1ACE">
            <w:pPr>
              <w:spacing w:line="280" w:lineRule="exact"/>
              <w:jc w:val="center"/>
              <w:rPr>
                <w:rFonts w:ascii="华文仿宋" w:eastAsia="华文仿宋" w:hAnsi="华文仿宋"/>
                <w:sz w:val="28"/>
                <w:szCs w:val="28"/>
                <w:lang w:eastAsia="zh-TW"/>
              </w:rPr>
            </w:pPr>
          </w:p>
        </w:tc>
        <w:tc>
          <w:tcPr>
            <w:tcW w:w="1797" w:type="dxa"/>
            <w:vAlign w:val="center"/>
          </w:tcPr>
          <w:p w:rsidR="00ED1ACE" w:rsidRDefault="00ED1ACE">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c>
          <w:tcPr>
            <w:tcW w:w="1909"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c>
          <w:tcPr>
            <w:tcW w:w="1905" w:type="dxa"/>
            <w:vAlign w:val="center"/>
          </w:tcPr>
          <w:p w:rsidR="00ED1ACE" w:rsidRDefault="00ED1ACE" w:rsidP="00765517">
            <w:pPr>
              <w:spacing w:line="280" w:lineRule="exact"/>
              <w:jc w:val="center"/>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ED1ACE" w:rsidRDefault="00ED1ACE" w:rsidP="00765517">
            <w:pPr>
              <w:spacing w:line="280" w:lineRule="exact"/>
              <w:jc w:val="center"/>
              <w:rPr>
                <w:rFonts w:ascii="华文仿宋" w:eastAsia="华文仿宋" w:hAnsi="华文仿宋"/>
              </w:rPr>
            </w:pPr>
            <w:r>
              <w:rPr>
                <w:rFonts w:ascii="华文仿宋" w:eastAsia="华文仿宋" w:hAnsi="华文仿宋"/>
              </w:rPr>
              <w:t>0</w:t>
            </w:r>
          </w:p>
        </w:tc>
      </w:tr>
      <w:tr w:rsidR="00ED1ACE">
        <w:trPr>
          <w:trHeight w:val="245"/>
          <w:jc w:val="center"/>
        </w:trPr>
        <w:tc>
          <w:tcPr>
            <w:tcW w:w="1496" w:type="dxa"/>
            <w:vMerge/>
            <w:tcBorders>
              <w:left w:val="single" w:sz="4" w:space="0" w:color="auto"/>
            </w:tcBorders>
            <w:vAlign w:val="center"/>
          </w:tcPr>
          <w:p w:rsidR="00ED1ACE" w:rsidRDefault="00ED1ACE">
            <w:pPr>
              <w:spacing w:line="280" w:lineRule="exact"/>
              <w:jc w:val="center"/>
              <w:rPr>
                <w:rFonts w:ascii="华文仿宋" w:eastAsia="华文仿宋" w:hAnsi="华文仿宋"/>
                <w:sz w:val="28"/>
                <w:szCs w:val="28"/>
                <w:lang w:eastAsia="zh-TW"/>
              </w:rPr>
            </w:pPr>
          </w:p>
        </w:tc>
        <w:tc>
          <w:tcPr>
            <w:tcW w:w="1797" w:type="dxa"/>
            <w:vAlign w:val="center"/>
          </w:tcPr>
          <w:p w:rsidR="00ED1ACE" w:rsidRDefault="00ED1ACE">
            <w:pPr>
              <w:spacing w:line="280" w:lineRule="exact"/>
              <w:rPr>
                <w:rFonts w:ascii="华文仿宋" w:eastAsia="华文仿宋" w:hAnsi="华文仿宋"/>
                <w:lang w:eastAsia="zh-TW"/>
              </w:rPr>
            </w:pPr>
          </w:p>
        </w:tc>
        <w:tc>
          <w:tcPr>
            <w:tcW w:w="891" w:type="dxa"/>
            <w:vAlign w:val="center"/>
          </w:tcPr>
          <w:p w:rsidR="00ED1ACE" w:rsidRDefault="00ED1ACE" w:rsidP="00765517">
            <w:pPr>
              <w:spacing w:line="280" w:lineRule="exact"/>
              <w:jc w:val="center"/>
              <w:rPr>
                <w:rFonts w:ascii="华文仿宋" w:eastAsia="华文仿宋" w:hAnsi="华文仿宋"/>
              </w:rPr>
            </w:pPr>
          </w:p>
        </w:tc>
        <w:tc>
          <w:tcPr>
            <w:tcW w:w="1909" w:type="dxa"/>
            <w:vAlign w:val="center"/>
          </w:tcPr>
          <w:p w:rsidR="00ED1ACE" w:rsidRDefault="00ED1ACE" w:rsidP="00765517">
            <w:pPr>
              <w:spacing w:line="280" w:lineRule="exact"/>
              <w:jc w:val="center"/>
              <w:rPr>
                <w:rFonts w:ascii="华文仿宋" w:eastAsia="华文仿宋" w:hAnsi="华文仿宋"/>
                <w:lang w:eastAsia="zh-TW"/>
              </w:rPr>
            </w:pPr>
          </w:p>
        </w:tc>
        <w:tc>
          <w:tcPr>
            <w:tcW w:w="927" w:type="dxa"/>
            <w:vAlign w:val="center"/>
          </w:tcPr>
          <w:p w:rsidR="00ED1ACE" w:rsidRDefault="00ED1ACE" w:rsidP="00765517">
            <w:pPr>
              <w:spacing w:line="280" w:lineRule="exact"/>
              <w:jc w:val="center"/>
              <w:rPr>
                <w:rFonts w:ascii="华文仿宋" w:eastAsia="华文仿宋" w:hAnsi="华文仿宋"/>
              </w:rPr>
            </w:pPr>
          </w:p>
        </w:tc>
        <w:tc>
          <w:tcPr>
            <w:tcW w:w="1905" w:type="dxa"/>
            <w:vAlign w:val="center"/>
          </w:tcPr>
          <w:p w:rsidR="00ED1ACE" w:rsidRDefault="00ED1ACE" w:rsidP="00765517">
            <w:pPr>
              <w:spacing w:line="280" w:lineRule="exact"/>
              <w:jc w:val="center"/>
              <w:rPr>
                <w:rFonts w:ascii="华文仿宋" w:eastAsia="华文仿宋" w:hAnsi="华文仿宋"/>
                <w:lang w:eastAsia="zh-TW"/>
              </w:rPr>
            </w:pPr>
          </w:p>
        </w:tc>
        <w:tc>
          <w:tcPr>
            <w:tcW w:w="929" w:type="dxa"/>
            <w:tcBorders>
              <w:right w:val="single" w:sz="4" w:space="0" w:color="auto"/>
            </w:tcBorders>
            <w:vAlign w:val="center"/>
          </w:tcPr>
          <w:p w:rsidR="00ED1ACE" w:rsidRDefault="00ED1ACE" w:rsidP="00765517">
            <w:pPr>
              <w:spacing w:line="280" w:lineRule="exact"/>
              <w:jc w:val="center"/>
              <w:rPr>
                <w:rFonts w:ascii="华文仿宋" w:eastAsia="华文仿宋" w:hAnsi="华文仿宋"/>
              </w:rPr>
            </w:pPr>
          </w:p>
        </w:tc>
      </w:tr>
      <w:tr w:rsidR="00ED1ACE">
        <w:trPr>
          <w:trHeight w:val="245"/>
          <w:jc w:val="center"/>
        </w:trPr>
        <w:tc>
          <w:tcPr>
            <w:tcW w:w="1496" w:type="dxa"/>
            <w:vMerge/>
            <w:tcBorders>
              <w:left w:val="single" w:sz="4" w:space="0" w:color="auto"/>
            </w:tcBorders>
            <w:vAlign w:val="center"/>
          </w:tcPr>
          <w:p w:rsidR="00ED1ACE" w:rsidRDefault="00ED1ACE">
            <w:pPr>
              <w:spacing w:line="280" w:lineRule="exact"/>
              <w:jc w:val="center"/>
              <w:rPr>
                <w:rFonts w:ascii="华文仿宋" w:eastAsia="华文仿宋" w:hAnsi="华文仿宋"/>
                <w:sz w:val="28"/>
                <w:szCs w:val="28"/>
                <w:lang w:eastAsia="zh-TW"/>
              </w:rPr>
            </w:pPr>
          </w:p>
        </w:tc>
        <w:tc>
          <w:tcPr>
            <w:tcW w:w="1797" w:type="dxa"/>
            <w:vAlign w:val="center"/>
          </w:tcPr>
          <w:p w:rsidR="00ED1ACE" w:rsidRDefault="00ED1ACE">
            <w:pPr>
              <w:spacing w:line="280" w:lineRule="exact"/>
              <w:rPr>
                <w:rFonts w:ascii="华文仿宋" w:eastAsia="华文仿宋" w:hAnsi="华文仿宋"/>
                <w:spacing w:val="45"/>
                <w:lang w:eastAsia="zh-TW"/>
              </w:rPr>
            </w:pPr>
          </w:p>
        </w:tc>
        <w:tc>
          <w:tcPr>
            <w:tcW w:w="891" w:type="dxa"/>
            <w:vAlign w:val="center"/>
          </w:tcPr>
          <w:p w:rsidR="00ED1ACE" w:rsidRDefault="00ED1ACE">
            <w:pPr>
              <w:spacing w:line="280" w:lineRule="exact"/>
              <w:rPr>
                <w:rFonts w:ascii="华文仿宋" w:eastAsia="华文仿宋" w:hAnsi="华文仿宋"/>
              </w:rPr>
            </w:pPr>
          </w:p>
        </w:tc>
        <w:tc>
          <w:tcPr>
            <w:tcW w:w="1909" w:type="dxa"/>
            <w:vAlign w:val="center"/>
          </w:tcPr>
          <w:p w:rsidR="00ED1ACE" w:rsidRDefault="00ED1ACE">
            <w:pPr>
              <w:spacing w:line="280" w:lineRule="exact"/>
              <w:rPr>
                <w:rFonts w:ascii="华文仿宋" w:eastAsia="华文仿宋" w:hAnsi="华文仿宋"/>
                <w:spacing w:val="119"/>
                <w:lang w:eastAsia="zh-TW"/>
              </w:rPr>
            </w:pPr>
          </w:p>
        </w:tc>
        <w:tc>
          <w:tcPr>
            <w:tcW w:w="927" w:type="dxa"/>
            <w:vAlign w:val="center"/>
          </w:tcPr>
          <w:p w:rsidR="00ED1ACE" w:rsidRDefault="00ED1ACE">
            <w:pPr>
              <w:spacing w:line="280" w:lineRule="exact"/>
              <w:rPr>
                <w:rFonts w:ascii="华文仿宋" w:eastAsia="华文仿宋" w:hAnsi="华文仿宋"/>
              </w:rPr>
            </w:pPr>
          </w:p>
        </w:tc>
        <w:tc>
          <w:tcPr>
            <w:tcW w:w="1905" w:type="dxa"/>
            <w:vAlign w:val="center"/>
          </w:tcPr>
          <w:p w:rsidR="00ED1ACE" w:rsidRDefault="00ED1AC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ED1ACE" w:rsidRDefault="00ED1ACE">
            <w:pPr>
              <w:spacing w:line="280" w:lineRule="exact"/>
              <w:rPr>
                <w:rFonts w:ascii="华文仿宋" w:eastAsia="华文仿宋" w:hAnsi="华文仿宋"/>
              </w:rPr>
            </w:pPr>
          </w:p>
        </w:tc>
      </w:tr>
      <w:tr w:rsidR="00ED1A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ED1ACE" w:rsidRDefault="00ED1ACE">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p>
        </w:tc>
      </w:tr>
      <w:tr w:rsidR="00ED1ACE">
        <w:trPr>
          <w:trHeight w:val="306"/>
          <w:jc w:val="center"/>
        </w:trPr>
        <w:tc>
          <w:tcPr>
            <w:tcW w:w="9854" w:type="dxa"/>
            <w:gridSpan w:val="7"/>
            <w:vAlign w:val="center"/>
          </w:tcPr>
          <w:p w:rsidR="00ED1ACE" w:rsidRDefault="00ED1ACE">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选用教材</w:t>
            </w:r>
          </w:p>
          <w:p w:rsidR="00ED1ACE" w:rsidRDefault="00ED1ACE">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ED1ACE" w:rsidRDefault="00ED1ACE">
            <w:pPr>
              <w:jc w:val="center"/>
              <w:rPr>
                <w:rFonts w:ascii="华文仿宋" w:eastAsia="华文仿宋" w:hAnsi="华文仿宋"/>
              </w:rPr>
            </w:pPr>
            <w:r>
              <w:rPr>
                <w:rFonts w:ascii="华文仿宋" w:eastAsia="华文仿宋" w:hAnsi="华文仿宋" w:hint="eastAsia"/>
              </w:rPr>
              <w:t>北方阳光系列丛书《基础会计》，北京，科学出版社，韩雨南</w:t>
            </w:r>
            <w:r>
              <w:rPr>
                <w:rFonts w:ascii="华文仿宋" w:eastAsia="华文仿宋" w:hAnsi="华文仿宋"/>
              </w:rPr>
              <w:t xml:space="preserve"> </w:t>
            </w:r>
            <w:r>
              <w:rPr>
                <w:rFonts w:ascii="华文仿宋" w:eastAsia="华文仿宋" w:hAnsi="华文仿宋" w:hint="eastAsia"/>
              </w:rPr>
              <w:t>周开弟主编</w:t>
            </w:r>
            <w:r>
              <w:rPr>
                <w:rFonts w:ascii="华文仿宋" w:eastAsia="华文仿宋" w:hAnsi="华文仿宋"/>
              </w:rPr>
              <w:t xml:space="preserve"> </w:t>
            </w:r>
          </w:p>
        </w:tc>
      </w:tr>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参考教材及文献</w:t>
            </w:r>
          </w:p>
          <w:p w:rsidR="00ED1ACE" w:rsidRDefault="00ED1ACE">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ED1ACE" w:rsidRDefault="00ED1ACE" w:rsidP="00757C24">
            <w:pPr>
              <w:rPr>
                <w:rFonts w:ascii="华文仿宋" w:eastAsia="华文仿宋" w:hAnsi="华文仿宋"/>
              </w:rPr>
            </w:pPr>
          </w:p>
          <w:p w:rsidR="00ED1ACE" w:rsidRPr="00757C24" w:rsidRDefault="00ED1ACE" w:rsidP="00757C24">
            <w:pPr>
              <w:rPr>
                <w:rFonts w:ascii="华文仿宋" w:eastAsia="华文仿宋" w:hAnsi="华文仿宋"/>
              </w:rPr>
            </w:pPr>
            <w:r w:rsidRPr="00757C24">
              <w:rPr>
                <w:rFonts w:ascii="华文仿宋" w:eastAsia="华文仿宋" w:hAnsi="华文仿宋" w:hint="eastAsia"/>
              </w:rPr>
              <w:t>中华人民共和国财政部</w:t>
            </w:r>
            <w:r>
              <w:rPr>
                <w:rFonts w:ascii="华文仿宋" w:eastAsia="华文仿宋" w:hAnsi="华文仿宋" w:hint="eastAsia"/>
              </w:rPr>
              <w:t>：《</w:t>
            </w:r>
            <w:r w:rsidRPr="00757C24">
              <w:rPr>
                <w:rFonts w:ascii="华文仿宋" w:eastAsia="华文仿宋" w:hAnsi="华文仿宋" w:hint="eastAsia"/>
              </w:rPr>
              <w:t>企业会计准则</w:t>
            </w:r>
            <w:r w:rsidRPr="00757C24">
              <w:rPr>
                <w:rFonts w:ascii="华文仿宋" w:eastAsia="华文仿宋" w:hAnsi="华文仿宋"/>
              </w:rPr>
              <w:t>2015</w:t>
            </w:r>
            <w:r w:rsidRPr="00757C24">
              <w:rPr>
                <w:rFonts w:ascii="华文仿宋" w:eastAsia="华文仿宋" w:hAnsi="华文仿宋" w:hint="eastAsia"/>
              </w:rPr>
              <w:t>年版</w:t>
            </w:r>
            <w:r>
              <w:rPr>
                <w:rFonts w:ascii="华文仿宋" w:eastAsia="华文仿宋" w:hAnsi="华文仿宋" w:hint="eastAsia"/>
              </w:rPr>
              <w:t>》，北京，</w:t>
            </w:r>
            <w:r w:rsidRPr="00757C24">
              <w:rPr>
                <w:rFonts w:ascii="华文仿宋" w:eastAsia="华文仿宋" w:hAnsi="华文仿宋" w:hint="eastAsia"/>
              </w:rPr>
              <w:t>立信会计出版社</w:t>
            </w:r>
            <w:r>
              <w:rPr>
                <w:rFonts w:ascii="华文仿宋" w:eastAsia="华文仿宋" w:hAnsi="华文仿宋" w:hint="eastAsia"/>
              </w:rPr>
              <w:t>，</w:t>
            </w:r>
            <w:r>
              <w:rPr>
                <w:rFonts w:ascii="华文仿宋" w:eastAsia="华文仿宋" w:hAnsi="华文仿宋"/>
              </w:rPr>
              <w:t>2015.</w:t>
            </w:r>
          </w:p>
          <w:p w:rsidR="00ED1ACE" w:rsidRPr="00757C24" w:rsidRDefault="00ED1ACE" w:rsidP="00757C24">
            <w:pPr>
              <w:rPr>
                <w:rFonts w:ascii="华文仿宋" w:eastAsia="华文仿宋" w:hAnsi="华文仿宋"/>
              </w:rPr>
            </w:pPr>
            <w:r>
              <w:rPr>
                <w:rFonts w:ascii="华文仿宋" w:eastAsia="华文仿宋" w:hAnsi="华文仿宋" w:hint="eastAsia"/>
              </w:rPr>
              <w:t>《</w:t>
            </w:r>
            <w:r w:rsidRPr="00757C24">
              <w:rPr>
                <w:rFonts w:ascii="华文仿宋" w:eastAsia="华文仿宋" w:hAnsi="华文仿宋"/>
              </w:rPr>
              <w:t>2015</w:t>
            </w:r>
            <w:r w:rsidRPr="00757C24">
              <w:rPr>
                <w:rFonts w:ascii="华文仿宋" w:eastAsia="华文仿宋" w:hAnsi="华文仿宋" w:hint="eastAsia"/>
              </w:rPr>
              <w:t>年企业会计准则案例讲解</w:t>
            </w:r>
            <w:r>
              <w:rPr>
                <w:rFonts w:ascii="华文仿宋" w:eastAsia="华文仿宋" w:hAnsi="华文仿宋" w:hint="eastAsia"/>
              </w:rPr>
              <w:t>》，北京，</w:t>
            </w:r>
            <w:r w:rsidRPr="00757C24">
              <w:rPr>
                <w:rFonts w:ascii="华文仿宋" w:eastAsia="华文仿宋" w:hAnsi="华文仿宋" w:hint="eastAsia"/>
              </w:rPr>
              <w:t>立信会计出版社</w:t>
            </w:r>
            <w:r>
              <w:rPr>
                <w:rFonts w:ascii="华文仿宋" w:eastAsia="华文仿宋" w:hAnsi="华文仿宋" w:hint="eastAsia"/>
              </w:rPr>
              <w:t>，</w:t>
            </w:r>
            <w:r>
              <w:rPr>
                <w:rFonts w:ascii="华文仿宋" w:eastAsia="华文仿宋" w:hAnsi="华文仿宋"/>
              </w:rPr>
              <w:t>2015.</w:t>
            </w:r>
          </w:p>
          <w:p w:rsidR="00ED1ACE" w:rsidRPr="00757C24" w:rsidRDefault="00ED1ACE" w:rsidP="00757C24">
            <w:pPr>
              <w:rPr>
                <w:rFonts w:ascii="华文仿宋" w:eastAsia="华文仿宋" w:hAnsi="华文仿宋"/>
              </w:rPr>
            </w:pPr>
          </w:p>
        </w:tc>
      </w:tr>
    </w:tbl>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Course partiation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先修课程</w:t>
            </w:r>
          </w:p>
          <w:p w:rsidR="00ED1ACE" w:rsidRDefault="00ED1ACE">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ED1ACE" w:rsidRDefault="00ED1ACE" w:rsidP="006B2E71">
            <w:pPr>
              <w:jc w:val="center"/>
              <w:rPr>
                <w:rFonts w:ascii="华文仿宋" w:eastAsia="华文仿宋" w:hAnsi="华文仿宋"/>
              </w:rPr>
            </w:pPr>
            <w:r>
              <w:rPr>
                <w:rFonts w:ascii="华文仿宋" w:eastAsia="华文仿宋" w:hAnsi="华文仿宋" w:hint="eastAsia"/>
              </w:rPr>
              <w:t>无</w:t>
            </w:r>
          </w:p>
        </w:tc>
      </w:tr>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课前预习方法</w:t>
            </w:r>
          </w:p>
          <w:p w:rsidR="00ED1ACE" w:rsidRDefault="00ED1ACE">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ED1ACE" w:rsidRDefault="00ED1ACE">
            <w:pPr>
              <w:rPr>
                <w:rFonts w:ascii="华文仿宋" w:eastAsia="华文仿宋" w:hAnsi="华文仿宋"/>
              </w:rPr>
            </w:pPr>
            <w:r>
              <w:rPr>
                <w:rFonts w:ascii="华文仿宋" w:eastAsia="华文仿宋" w:hAnsi="华文仿宋" w:hint="eastAsia"/>
              </w:rPr>
              <w:t>教材及指定书目预习，案例思考</w:t>
            </w:r>
          </w:p>
        </w:tc>
      </w:tr>
      <w:tr w:rsidR="00ED1ACE">
        <w:trPr>
          <w:trHeight w:val="567"/>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课程语言</w:t>
            </w:r>
          </w:p>
          <w:p w:rsidR="00ED1ACE" w:rsidRDefault="00ED1ACE">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ED1ACE" w:rsidRDefault="00ED1ACE">
            <w:pPr>
              <w:jc w:val="center"/>
              <w:rPr>
                <w:rFonts w:ascii="华文仿宋" w:eastAsia="华文仿宋" w:hAnsi="华文仿宋"/>
              </w:rPr>
            </w:pPr>
            <w:r>
              <w:rPr>
                <w:rFonts w:ascii="华文仿宋" w:eastAsia="华文仿宋" w:hAnsi="Wingdings 2" w:hint="eastAsia"/>
                <w:szCs w:val="20"/>
              </w:rPr>
              <w:sym w:font="Wingdings 2" w:char="F052"/>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教材语言</w:t>
            </w:r>
          </w:p>
          <w:p w:rsidR="00ED1ACE" w:rsidRDefault="00ED1ACE">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ED1ACE" w:rsidRDefault="00ED1ACE" w:rsidP="006B2E71">
            <w:pPr>
              <w:jc w:val="center"/>
              <w:rPr>
                <w:rFonts w:ascii="华文仿宋" w:eastAsia="华文仿宋" w:hAnsi="华文仿宋"/>
                <w:lang w:eastAsia="zh-TW"/>
              </w:rPr>
            </w:pPr>
            <w:r>
              <w:rPr>
                <w:rFonts w:ascii="华文仿宋" w:eastAsia="华文仿宋" w:hAnsi="Wingdings 2" w:hint="eastAsia"/>
                <w:szCs w:val="20"/>
              </w:rPr>
              <w:sym w:font="Wingdings 2" w:char="F052"/>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ED1ACE">
        <w:trPr>
          <w:trHeight w:val="361"/>
          <w:jc w:val="center"/>
        </w:trPr>
        <w:tc>
          <w:tcPr>
            <w:tcW w:w="1866" w:type="dxa"/>
            <w:tcBorders>
              <w:bottom w:val="single" w:sz="4" w:space="0" w:color="auto"/>
            </w:tcBorders>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考核方式</w:t>
            </w:r>
          </w:p>
          <w:p w:rsidR="00ED1ACE" w:rsidRDefault="00ED1ACE">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ED1ACE" w:rsidRDefault="00ED1ACE">
            <w:pPr>
              <w:jc w:val="left"/>
              <w:rPr>
                <w:rFonts w:ascii="华文仿宋" w:eastAsia="华文仿宋" w:hAnsi="华文仿宋"/>
                <w:lang w:eastAsia="zh-TW"/>
              </w:rPr>
            </w:pPr>
            <w:r>
              <w:rPr>
                <w:rFonts w:ascii="华文仿宋" w:eastAsia="华文仿宋" w:hAnsi="Wingdings 2" w:hint="eastAsia"/>
                <w:szCs w:val="20"/>
                <w:lang w:eastAsia="zh-TW"/>
              </w:rPr>
              <w:sym w:font="Wingdings 2" w:char="F052"/>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机考</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ED1ACE">
        <w:trPr>
          <w:trHeight w:val="478"/>
          <w:jc w:val="center"/>
        </w:trPr>
        <w:tc>
          <w:tcPr>
            <w:tcW w:w="1866" w:type="dxa"/>
            <w:vMerge w:val="restart"/>
            <w:tcBorders>
              <w:top w:val="single" w:sz="4" w:space="0" w:color="auto"/>
            </w:tcBorders>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ED1ACE" w:rsidRDefault="00ED1ACE">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ED1ACE">
        <w:trPr>
          <w:trHeight w:val="495"/>
          <w:jc w:val="center"/>
        </w:trPr>
        <w:tc>
          <w:tcPr>
            <w:tcW w:w="1866" w:type="dxa"/>
            <w:vMerge/>
            <w:vAlign w:val="center"/>
          </w:tcPr>
          <w:p w:rsidR="00ED1ACE" w:rsidRDefault="00ED1AC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szCs w:val="21"/>
              </w:rPr>
              <w:t>12</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szCs w:val="21"/>
              </w:rPr>
              <w:t>3</w:t>
            </w:r>
          </w:p>
        </w:tc>
        <w:tc>
          <w:tcPr>
            <w:tcW w:w="2029"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ED1ACE" w:rsidRDefault="00ED1ACE" w:rsidP="00135D7D">
            <w:pPr>
              <w:spacing w:line="280" w:lineRule="exact"/>
              <w:jc w:val="center"/>
              <w:rPr>
                <w:rFonts w:ascii="华文仿宋" w:eastAsia="华文仿宋" w:hAnsi="华文仿宋"/>
                <w:szCs w:val="21"/>
              </w:rPr>
            </w:pPr>
            <w:r>
              <w:rPr>
                <w:rFonts w:ascii="华文仿宋" w:eastAsia="华文仿宋" w:hAnsi="华文仿宋"/>
                <w:szCs w:val="21"/>
              </w:rPr>
              <w:t>1</w:t>
            </w:r>
          </w:p>
        </w:tc>
      </w:tr>
      <w:tr w:rsidR="00ED1ACE">
        <w:trPr>
          <w:trHeight w:val="495"/>
          <w:jc w:val="center"/>
        </w:trPr>
        <w:tc>
          <w:tcPr>
            <w:tcW w:w="1866" w:type="dxa"/>
            <w:vMerge/>
            <w:vAlign w:val="center"/>
          </w:tcPr>
          <w:p w:rsidR="00ED1ACE" w:rsidRDefault="00ED1AC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ED1ACE" w:rsidRDefault="00ED1ACE" w:rsidP="00135D7D">
            <w:pPr>
              <w:spacing w:line="280" w:lineRule="exact"/>
              <w:jc w:val="center"/>
              <w:rPr>
                <w:rFonts w:ascii="华文仿宋" w:eastAsia="华文仿宋" w:hAnsi="华文仿宋"/>
                <w:szCs w:val="21"/>
              </w:rPr>
            </w:pPr>
            <w:r>
              <w:rPr>
                <w:rFonts w:ascii="华文仿宋" w:eastAsia="华文仿宋" w:hAnsi="华文仿宋"/>
                <w:szCs w:val="21"/>
              </w:rPr>
              <w:t>4</w:t>
            </w:r>
          </w:p>
        </w:tc>
      </w:tr>
      <w:tr w:rsidR="00ED1ACE">
        <w:trPr>
          <w:trHeight w:val="495"/>
          <w:jc w:val="center"/>
        </w:trPr>
        <w:tc>
          <w:tcPr>
            <w:tcW w:w="1866" w:type="dxa"/>
            <w:vMerge/>
            <w:vAlign w:val="center"/>
          </w:tcPr>
          <w:p w:rsidR="00ED1ACE" w:rsidRDefault="00ED1AC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ED1ACE" w:rsidRDefault="00ED1ACE">
            <w:pPr>
              <w:spacing w:line="280" w:lineRule="exact"/>
              <w:rPr>
                <w:rFonts w:ascii="华文仿宋" w:eastAsia="华文仿宋" w:hAnsi="华文仿宋"/>
                <w:szCs w:val="21"/>
                <w:lang w:eastAsia="zh-TW"/>
              </w:rPr>
            </w:pPr>
          </w:p>
        </w:tc>
      </w:tr>
      <w:tr w:rsidR="00ED1ACE">
        <w:trPr>
          <w:trHeight w:val="450"/>
          <w:jc w:val="center"/>
        </w:trPr>
        <w:tc>
          <w:tcPr>
            <w:tcW w:w="1866" w:type="dxa"/>
            <w:vMerge/>
            <w:vAlign w:val="center"/>
          </w:tcPr>
          <w:p w:rsidR="00ED1ACE" w:rsidRDefault="00ED1AC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ED1ACE" w:rsidRDefault="00ED1ACE">
            <w:pPr>
              <w:spacing w:line="280" w:lineRule="exact"/>
              <w:rPr>
                <w:rFonts w:ascii="华文仿宋" w:eastAsia="华文仿宋" w:hAnsi="华文仿宋"/>
                <w:szCs w:val="21"/>
                <w:lang w:eastAsia="zh-TW"/>
              </w:rPr>
            </w:pPr>
          </w:p>
        </w:tc>
      </w:tr>
      <w:tr w:rsidR="00ED1ACE">
        <w:trPr>
          <w:trHeight w:val="816"/>
          <w:jc w:val="center"/>
        </w:trPr>
        <w:tc>
          <w:tcPr>
            <w:tcW w:w="1866" w:type="dxa"/>
            <w:vAlign w:val="center"/>
          </w:tcPr>
          <w:p w:rsidR="00ED1ACE" w:rsidRDefault="00ED1ACE">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ED1ACE" w:rsidRDefault="00ED1ACE">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琥珀" w:eastAsia="华文琥珀" w:hAnsi="华文仿宋"/>
                  <w:sz w:val="24"/>
                </w:rPr>
                <w:t>0</w:t>
              </w:r>
              <w:r>
                <w:rPr>
                  <w:rFonts w:ascii="华文琥珀" w:eastAsia="华文琥珀" w:hAnsi="华文仿宋" w:hint="eastAsia"/>
                  <w:sz w:val="24"/>
                </w:rPr>
                <w:t>”</w:t>
              </w:r>
            </w:smartTag>
          </w:p>
          <w:p w:rsidR="00ED1ACE" w:rsidRDefault="00ED1ACE">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仿宋" w:eastAsia="华文仿宋" w:hAnsi="华文仿宋"/>
                </w:rPr>
                <w:t>0</w:t>
              </w:r>
              <w:r>
                <w:rPr>
                  <w:rFonts w:ascii="华文仿宋" w:eastAsia="华文仿宋" w:hAnsi="华文仿宋" w:hint="eastAsia"/>
                </w:rPr>
                <w:t>”</w:t>
              </w:r>
            </w:smartTag>
            <w:r>
              <w:rPr>
                <w:rFonts w:ascii="华文仿宋" w:eastAsia="华文仿宋" w:hAnsi="华文仿宋" w:hint="eastAsia"/>
              </w:rPr>
              <w:t>，如全过程考核课程没有期末考试，则在次数中填写“</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仿宋" w:eastAsia="华文仿宋" w:hAnsi="华文仿宋"/>
                </w:rPr>
                <w:t>0</w:t>
              </w:r>
              <w:r>
                <w:rPr>
                  <w:rFonts w:ascii="华文仿宋" w:eastAsia="华文仿宋" w:hAnsi="华文仿宋" w:hint="eastAsia"/>
                </w:rPr>
                <w:t>”</w:t>
              </w:r>
            </w:smartTag>
          </w:p>
        </w:tc>
      </w:tr>
    </w:tbl>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p>
    <w:p w:rsidR="00ED1ACE" w:rsidRDefault="00ED1AC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ED1ACE">
        <w:trPr>
          <w:trHeight w:val="560"/>
          <w:jc w:val="center"/>
        </w:trPr>
        <w:tc>
          <w:tcPr>
            <w:tcW w:w="1098" w:type="dxa"/>
            <w:vMerge w:val="restart"/>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ED1ACE" w:rsidRDefault="00ED1ACE">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ED1ACE" w:rsidRDefault="00ED1ACE">
            <w:pPr>
              <w:jc w:val="center"/>
              <w:rPr>
                <w:rFonts w:ascii="华文仿宋" w:eastAsia="华文仿宋" w:hAnsi="华文仿宋"/>
                <w:szCs w:val="21"/>
                <w:lang w:eastAsia="zh-TW"/>
              </w:rPr>
            </w:pPr>
            <w:r>
              <w:rPr>
                <w:rFonts w:ascii="华文仿宋" w:eastAsia="华文仿宋" w:hAnsi="华文仿宋"/>
                <w:szCs w:val="21"/>
              </w:rPr>
              <w:t>%</w:t>
            </w:r>
          </w:p>
        </w:tc>
      </w:tr>
      <w:tr w:rsidR="00ED1ACE">
        <w:trPr>
          <w:trHeight w:val="560"/>
          <w:jc w:val="center"/>
        </w:trPr>
        <w:tc>
          <w:tcPr>
            <w:tcW w:w="1098" w:type="dxa"/>
            <w:vMerge/>
            <w:vAlign w:val="center"/>
          </w:tcPr>
          <w:p w:rsidR="00ED1ACE" w:rsidRDefault="00ED1ACE">
            <w:pPr>
              <w:spacing w:line="280" w:lineRule="exact"/>
              <w:jc w:val="center"/>
              <w:rPr>
                <w:rFonts w:ascii="华文仿宋" w:eastAsia="华文仿宋" w:hAnsi="华文仿宋"/>
                <w:szCs w:val="21"/>
                <w:lang w:eastAsia="zh-TW"/>
              </w:rPr>
            </w:pPr>
          </w:p>
        </w:tc>
        <w:tc>
          <w:tcPr>
            <w:tcW w:w="1922"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szCs w:val="21"/>
              </w:rPr>
              <w:t>10%</w:t>
            </w:r>
          </w:p>
        </w:tc>
        <w:tc>
          <w:tcPr>
            <w:tcW w:w="1945"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ED1ACE" w:rsidRDefault="00ED1ACE">
            <w:pPr>
              <w:spacing w:line="280" w:lineRule="exact"/>
              <w:rPr>
                <w:rFonts w:ascii="华文仿宋" w:eastAsia="华文仿宋" w:hAnsi="华文仿宋"/>
                <w:szCs w:val="21"/>
                <w:lang w:eastAsia="zh-TW"/>
              </w:rPr>
            </w:pPr>
          </w:p>
        </w:tc>
        <w:tc>
          <w:tcPr>
            <w:tcW w:w="1998"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ED1ACE" w:rsidRDefault="00ED1ACE">
            <w:pPr>
              <w:spacing w:line="280" w:lineRule="exact"/>
              <w:rPr>
                <w:rFonts w:ascii="华文仿宋" w:eastAsia="华文仿宋" w:hAnsi="华文仿宋"/>
                <w:szCs w:val="21"/>
                <w:lang w:eastAsia="zh-TW"/>
              </w:rPr>
            </w:pPr>
          </w:p>
        </w:tc>
      </w:tr>
      <w:tr w:rsidR="00ED1ACE">
        <w:trPr>
          <w:trHeight w:val="560"/>
          <w:jc w:val="center"/>
        </w:trPr>
        <w:tc>
          <w:tcPr>
            <w:tcW w:w="1098" w:type="dxa"/>
            <w:vMerge/>
            <w:vAlign w:val="center"/>
          </w:tcPr>
          <w:p w:rsidR="00ED1ACE" w:rsidRDefault="00ED1ACE">
            <w:pPr>
              <w:spacing w:line="280" w:lineRule="exact"/>
              <w:jc w:val="center"/>
              <w:rPr>
                <w:rFonts w:ascii="华文仿宋" w:eastAsia="华文仿宋" w:hAnsi="华文仿宋"/>
                <w:szCs w:val="21"/>
                <w:lang w:eastAsia="zh-TW"/>
              </w:rPr>
            </w:pPr>
          </w:p>
        </w:tc>
        <w:tc>
          <w:tcPr>
            <w:tcW w:w="1922"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szCs w:val="21"/>
              </w:rPr>
              <w:t>20%</w:t>
            </w:r>
          </w:p>
        </w:tc>
        <w:tc>
          <w:tcPr>
            <w:tcW w:w="1945"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ED1ACE" w:rsidRDefault="00ED1ACE">
            <w:pPr>
              <w:spacing w:line="280" w:lineRule="exact"/>
              <w:rPr>
                <w:rFonts w:ascii="华文仿宋" w:eastAsia="华文仿宋" w:hAnsi="华文仿宋"/>
                <w:szCs w:val="21"/>
              </w:rPr>
            </w:pPr>
          </w:p>
        </w:tc>
        <w:tc>
          <w:tcPr>
            <w:tcW w:w="1998"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szCs w:val="21"/>
              </w:rPr>
              <w:t>10%</w:t>
            </w:r>
          </w:p>
        </w:tc>
      </w:tr>
      <w:tr w:rsidR="00ED1ACE">
        <w:trPr>
          <w:trHeight w:val="560"/>
          <w:jc w:val="center"/>
        </w:trPr>
        <w:tc>
          <w:tcPr>
            <w:tcW w:w="1098" w:type="dxa"/>
            <w:vMerge/>
            <w:vAlign w:val="center"/>
          </w:tcPr>
          <w:p w:rsidR="00ED1ACE" w:rsidRDefault="00ED1ACE">
            <w:pPr>
              <w:spacing w:line="280" w:lineRule="exact"/>
              <w:jc w:val="center"/>
              <w:rPr>
                <w:rFonts w:ascii="华文仿宋" w:eastAsia="华文仿宋" w:hAnsi="华文仿宋"/>
                <w:szCs w:val="21"/>
                <w:lang w:eastAsia="zh-TW"/>
              </w:rPr>
            </w:pPr>
          </w:p>
        </w:tc>
        <w:tc>
          <w:tcPr>
            <w:tcW w:w="1922"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ED1ACE" w:rsidRDefault="00ED1ACE">
            <w:pPr>
              <w:spacing w:line="280" w:lineRule="exact"/>
              <w:rPr>
                <w:rFonts w:ascii="华文仿宋" w:eastAsia="华文仿宋" w:hAnsi="华文仿宋"/>
                <w:szCs w:val="21"/>
                <w:lang w:eastAsia="zh-TW"/>
              </w:rPr>
            </w:pPr>
          </w:p>
        </w:tc>
        <w:tc>
          <w:tcPr>
            <w:tcW w:w="1945"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szCs w:val="21"/>
              </w:rPr>
              <w:t>50%</w:t>
            </w:r>
          </w:p>
        </w:tc>
        <w:tc>
          <w:tcPr>
            <w:tcW w:w="1998"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ED1ACE" w:rsidRDefault="00ED1ACE">
            <w:pPr>
              <w:spacing w:line="280" w:lineRule="exact"/>
              <w:rPr>
                <w:rFonts w:ascii="华文仿宋" w:eastAsia="华文仿宋" w:hAnsi="华文仿宋"/>
                <w:szCs w:val="21"/>
              </w:rPr>
            </w:pPr>
          </w:p>
        </w:tc>
      </w:tr>
      <w:tr w:rsidR="00ED1ACE">
        <w:trPr>
          <w:trHeight w:val="560"/>
          <w:jc w:val="center"/>
        </w:trPr>
        <w:tc>
          <w:tcPr>
            <w:tcW w:w="1098" w:type="dxa"/>
            <w:vMerge/>
            <w:vAlign w:val="center"/>
          </w:tcPr>
          <w:p w:rsidR="00ED1ACE" w:rsidRDefault="00ED1ACE">
            <w:pPr>
              <w:spacing w:line="280" w:lineRule="exact"/>
              <w:jc w:val="center"/>
              <w:rPr>
                <w:rFonts w:ascii="华文仿宋" w:eastAsia="华文仿宋" w:hAnsi="华文仿宋"/>
                <w:szCs w:val="21"/>
                <w:lang w:eastAsia="zh-TW"/>
              </w:rPr>
            </w:pPr>
          </w:p>
        </w:tc>
        <w:tc>
          <w:tcPr>
            <w:tcW w:w="1922" w:type="dxa"/>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ED1ACE" w:rsidRDefault="00ED1ACE">
            <w:pPr>
              <w:spacing w:line="280" w:lineRule="exact"/>
              <w:rPr>
                <w:rFonts w:ascii="华文仿宋" w:eastAsia="华文仿宋" w:hAnsi="华文仿宋"/>
                <w:szCs w:val="21"/>
                <w:lang w:eastAsia="zh-TW"/>
              </w:rPr>
            </w:pPr>
          </w:p>
        </w:tc>
        <w:tc>
          <w:tcPr>
            <w:tcW w:w="1945" w:type="dxa"/>
            <w:vAlign w:val="center"/>
          </w:tcPr>
          <w:p w:rsidR="00ED1ACE" w:rsidRDefault="00ED1ACE">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ED1ACE" w:rsidRDefault="00ED1ACE">
            <w:pPr>
              <w:spacing w:line="280" w:lineRule="exact"/>
              <w:rPr>
                <w:rFonts w:ascii="华文仿宋" w:eastAsia="华文仿宋" w:hAnsi="华文仿宋"/>
                <w:szCs w:val="21"/>
                <w:lang w:eastAsia="zh-TW"/>
              </w:rPr>
            </w:pPr>
          </w:p>
        </w:tc>
        <w:tc>
          <w:tcPr>
            <w:tcW w:w="1998"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ED1ACE" w:rsidRDefault="00ED1ACE">
            <w:pPr>
              <w:spacing w:line="280" w:lineRule="exact"/>
              <w:rPr>
                <w:rFonts w:ascii="华文仿宋" w:eastAsia="华文仿宋" w:hAnsi="华文仿宋"/>
                <w:szCs w:val="21"/>
              </w:rPr>
            </w:pPr>
            <w:r>
              <w:rPr>
                <w:rFonts w:ascii="华文仿宋" w:eastAsia="华文仿宋" w:hAnsi="华文仿宋"/>
                <w:szCs w:val="21"/>
              </w:rPr>
              <w:t>10%</w:t>
            </w:r>
          </w:p>
        </w:tc>
      </w:tr>
      <w:tr w:rsidR="00ED1ACE">
        <w:trPr>
          <w:trHeight w:val="560"/>
          <w:jc w:val="center"/>
        </w:trPr>
        <w:tc>
          <w:tcPr>
            <w:tcW w:w="1098" w:type="dxa"/>
            <w:vMerge/>
            <w:vAlign w:val="center"/>
          </w:tcPr>
          <w:p w:rsidR="00ED1ACE" w:rsidRDefault="00ED1ACE">
            <w:pPr>
              <w:spacing w:line="280" w:lineRule="exact"/>
              <w:jc w:val="center"/>
              <w:rPr>
                <w:rFonts w:ascii="华文仿宋" w:eastAsia="华文仿宋" w:hAnsi="华文仿宋"/>
                <w:szCs w:val="21"/>
                <w:lang w:eastAsia="zh-TW"/>
              </w:rPr>
            </w:pPr>
          </w:p>
        </w:tc>
        <w:tc>
          <w:tcPr>
            <w:tcW w:w="1922" w:type="dxa"/>
            <w:vAlign w:val="center"/>
          </w:tcPr>
          <w:p w:rsidR="00ED1ACE" w:rsidRDefault="00ED1AC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ED1ACE" w:rsidRDefault="00ED1ACE">
            <w:pPr>
              <w:spacing w:line="280" w:lineRule="exact"/>
              <w:rPr>
                <w:rFonts w:ascii="华文仿宋" w:eastAsia="华文仿宋" w:hAnsi="华文仿宋"/>
                <w:szCs w:val="21"/>
                <w:lang w:eastAsia="zh-TW"/>
              </w:rPr>
            </w:pPr>
          </w:p>
        </w:tc>
        <w:tc>
          <w:tcPr>
            <w:tcW w:w="1945"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ED1ACE" w:rsidRDefault="00ED1ACE">
            <w:pPr>
              <w:spacing w:line="280" w:lineRule="exact"/>
              <w:rPr>
                <w:rFonts w:ascii="华文仿宋" w:eastAsia="华文仿宋" w:hAnsi="华文仿宋"/>
                <w:szCs w:val="21"/>
                <w:lang w:eastAsia="zh-TW"/>
              </w:rPr>
            </w:pPr>
          </w:p>
        </w:tc>
        <w:tc>
          <w:tcPr>
            <w:tcW w:w="1998" w:type="dxa"/>
            <w:vAlign w:val="center"/>
          </w:tcPr>
          <w:p w:rsidR="00ED1ACE" w:rsidRDefault="00ED1ACE">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ED1ACE" w:rsidRDefault="00ED1ACE">
            <w:pPr>
              <w:spacing w:line="280" w:lineRule="exact"/>
              <w:rPr>
                <w:rFonts w:ascii="华文仿宋" w:eastAsia="华文仿宋" w:hAnsi="华文仿宋"/>
                <w:szCs w:val="21"/>
                <w:lang w:eastAsia="zh-TW"/>
              </w:rPr>
            </w:pPr>
          </w:p>
        </w:tc>
      </w:tr>
      <w:tr w:rsidR="00ED1ACE">
        <w:trPr>
          <w:trHeight w:val="497"/>
          <w:jc w:val="center"/>
        </w:trPr>
        <w:tc>
          <w:tcPr>
            <w:tcW w:w="1098" w:type="dxa"/>
            <w:vMerge/>
          </w:tcPr>
          <w:p w:rsidR="00ED1ACE" w:rsidRDefault="00ED1ACE">
            <w:pPr>
              <w:spacing w:line="280" w:lineRule="exact"/>
              <w:rPr>
                <w:rFonts w:ascii="华文仿宋" w:eastAsia="华文仿宋" w:hAnsi="华文仿宋"/>
                <w:szCs w:val="21"/>
                <w:lang w:eastAsia="zh-TW"/>
              </w:rPr>
            </w:pPr>
          </w:p>
        </w:tc>
        <w:tc>
          <w:tcPr>
            <w:tcW w:w="8841" w:type="dxa"/>
            <w:gridSpan w:val="6"/>
          </w:tcPr>
          <w:p w:rsidR="00ED1ACE" w:rsidRDefault="00ED1ACE">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ED1ACE" w:rsidRDefault="00ED1ACE">
            <w:pPr>
              <w:spacing w:line="280" w:lineRule="exact"/>
              <w:rPr>
                <w:rFonts w:ascii="华文仿宋" w:eastAsia="华文仿宋" w:hAnsi="华文仿宋"/>
                <w:szCs w:val="21"/>
              </w:rPr>
            </w:pPr>
          </w:p>
          <w:p w:rsidR="00ED1ACE" w:rsidRDefault="00ED1ACE">
            <w:pPr>
              <w:spacing w:line="280" w:lineRule="exact"/>
              <w:rPr>
                <w:rFonts w:ascii="华文仿宋" w:eastAsia="华文仿宋" w:hAnsi="华文仿宋"/>
                <w:szCs w:val="21"/>
                <w:lang w:eastAsia="zh-TW"/>
              </w:rPr>
            </w:pPr>
          </w:p>
        </w:tc>
      </w:tr>
      <w:tr w:rsidR="00ED1ACE">
        <w:trPr>
          <w:trHeight w:val="306"/>
          <w:jc w:val="center"/>
        </w:trPr>
        <w:tc>
          <w:tcPr>
            <w:tcW w:w="1098" w:type="dxa"/>
            <w:vMerge/>
            <w:vAlign w:val="center"/>
          </w:tcPr>
          <w:p w:rsidR="00ED1ACE" w:rsidRDefault="00ED1ACE">
            <w:pPr>
              <w:spacing w:line="280" w:lineRule="exact"/>
              <w:jc w:val="right"/>
              <w:rPr>
                <w:rFonts w:ascii="华文仿宋" w:eastAsia="华文仿宋" w:hAnsi="华文仿宋"/>
                <w:szCs w:val="21"/>
                <w:lang w:eastAsia="zh-TW"/>
              </w:rPr>
            </w:pPr>
          </w:p>
        </w:tc>
        <w:tc>
          <w:tcPr>
            <w:tcW w:w="8841" w:type="dxa"/>
            <w:gridSpan w:val="6"/>
            <w:vAlign w:val="center"/>
          </w:tcPr>
          <w:p w:rsidR="00ED1ACE" w:rsidRDefault="00ED1ACE">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ED1ACE" w:rsidRDefault="00ED1ACE">
      <w:pPr>
        <w:pStyle w:val="1"/>
        <w:ind w:firstLineChars="0" w:firstLine="0"/>
        <w:jc w:val="left"/>
        <w:rPr>
          <w:rFonts w:ascii="华文仿宋" w:eastAsia="华文仿宋" w:hAnsi="华文仿宋"/>
          <w:b/>
          <w:bCs/>
          <w:sz w:val="24"/>
          <w:szCs w:val="24"/>
        </w:rPr>
      </w:pPr>
    </w:p>
    <w:p w:rsidR="00ED1ACE" w:rsidRDefault="00ED1AC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ED1ACE" w:rsidTr="002B4AC3">
        <w:trPr>
          <w:trHeight w:val="1914"/>
        </w:trPr>
        <w:tc>
          <w:tcPr>
            <w:tcW w:w="10065" w:type="dxa"/>
          </w:tcPr>
          <w:p w:rsidR="00ED1ACE" w:rsidRPr="00CE4B9D" w:rsidRDefault="00ED1ACE" w:rsidP="002B4AC3">
            <w:pPr>
              <w:jc w:val="left"/>
              <w:rPr>
                <w:rFonts w:ascii="华文仿宋" w:eastAsia="华文仿宋" w:hAnsi="华文仿宋"/>
                <w:sz w:val="24"/>
                <w:szCs w:val="24"/>
              </w:rPr>
            </w:pPr>
            <w:r>
              <w:rPr>
                <w:rFonts w:ascii="华文仿宋" w:eastAsia="华文仿宋" w:hAnsi="华文仿宋"/>
                <w:sz w:val="28"/>
                <w:szCs w:val="28"/>
              </w:rPr>
              <w:t xml:space="preserve">  </w:t>
            </w:r>
            <w:r w:rsidRPr="00CE4B9D">
              <w:rPr>
                <w:rFonts w:ascii="华文仿宋" w:eastAsia="华文仿宋" w:hAnsi="华文仿宋"/>
                <w:sz w:val="24"/>
                <w:szCs w:val="24"/>
              </w:rPr>
              <w:t xml:space="preserve">  </w:t>
            </w:r>
            <w:r w:rsidRPr="00CE4B9D">
              <w:rPr>
                <w:rFonts w:ascii="华文仿宋" w:eastAsia="华文仿宋" w:hAnsi="华文仿宋" w:hint="eastAsia"/>
                <w:sz w:val="24"/>
                <w:szCs w:val="24"/>
              </w:rPr>
              <w:t>学生如对期末考试成绩有异议可以申请调阅试卷，课堂测验和作业课上讲解。</w:t>
            </w:r>
          </w:p>
        </w:tc>
      </w:tr>
    </w:tbl>
    <w:p w:rsidR="00ED1ACE" w:rsidRDefault="00ED1ACE">
      <w:pPr>
        <w:jc w:val="left"/>
        <w:rPr>
          <w:rFonts w:ascii="华文仿宋" w:eastAsia="华文仿宋" w:hAnsi="华文仿宋"/>
          <w:sz w:val="28"/>
          <w:szCs w:val="28"/>
        </w:rPr>
      </w:pPr>
    </w:p>
    <w:sectPr w:rsidR="00ED1ACE" w:rsidSect="00952E84">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ACE" w:rsidRDefault="00ED1ACE">
      <w:r>
        <w:separator/>
      </w:r>
    </w:p>
  </w:endnote>
  <w:endnote w:type="continuationSeparator" w:id="0">
    <w:p w:rsidR="00ED1ACE" w:rsidRDefault="00ED1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altName w:val="微软雅黑"/>
    <w:panose1 w:val="00000000000000000000"/>
    <w:charset w:val="86"/>
    <w:family w:val="auto"/>
    <w:notTrueType/>
    <w:pitch w:val="variable"/>
    <w:sig w:usb0="00000287" w:usb1="080E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琥珀">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ACE" w:rsidRDefault="00ED1ACE">
      <w:r>
        <w:separator/>
      </w:r>
    </w:p>
  </w:footnote>
  <w:footnote w:type="continuationSeparator" w:id="0">
    <w:p w:rsidR="00ED1ACE" w:rsidRDefault="00ED1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ACE" w:rsidRPr="00277646" w:rsidRDefault="00ED1ACE"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58062A0D"/>
    <w:multiLevelType w:val="hybridMultilevel"/>
    <w:tmpl w:val="A27ABC56"/>
    <w:lvl w:ilvl="0" w:tplc="470C28B8">
      <w:start w:val="1"/>
      <w:numFmt w:val="decimal"/>
      <w:lvlText w:val="%1、"/>
      <w:lvlJc w:val="left"/>
      <w:pPr>
        <w:ind w:left="888" w:hanging="360"/>
      </w:pPr>
      <w:rPr>
        <w:rFonts w:cs="Times New Roman" w:hint="default"/>
      </w:rPr>
    </w:lvl>
    <w:lvl w:ilvl="1" w:tplc="04090019" w:tentative="1">
      <w:start w:val="1"/>
      <w:numFmt w:val="lowerLetter"/>
      <w:lvlText w:val="%2)"/>
      <w:lvlJc w:val="left"/>
      <w:pPr>
        <w:ind w:left="1368" w:hanging="420"/>
      </w:pPr>
      <w:rPr>
        <w:rFonts w:cs="Times New Roman"/>
      </w:rPr>
    </w:lvl>
    <w:lvl w:ilvl="2" w:tplc="0409001B" w:tentative="1">
      <w:start w:val="1"/>
      <w:numFmt w:val="lowerRoman"/>
      <w:lvlText w:val="%3."/>
      <w:lvlJc w:val="right"/>
      <w:pPr>
        <w:ind w:left="1788" w:hanging="420"/>
      </w:pPr>
      <w:rPr>
        <w:rFonts w:cs="Times New Roman"/>
      </w:rPr>
    </w:lvl>
    <w:lvl w:ilvl="3" w:tplc="0409000F" w:tentative="1">
      <w:start w:val="1"/>
      <w:numFmt w:val="decimal"/>
      <w:lvlText w:val="%4."/>
      <w:lvlJc w:val="left"/>
      <w:pPr>
        <w:ind w:left="2208" w:hanging="420"/>
      </w:pPr>
      <w:rPr>
        <w:rFonts w:cs="Times New Roman"/>
      </w:rPr>
    </w:lvl>
    <w:lvl w:ilvl="4" w:tplc="04090019" w:tentative="1">
      <w:start w:val="1"/>
      <w:numFmt w:val="lowerLetter"/>
      <w:lvlText w:val="%5)"/>
      <w:lvlJc w:val="left"/>
      <w:pPr>
        <w:ind w:left="2628" w:hanging="420"/>
      </w:pPr>
      <w:rPr>
        <w:rFonts w:cs="Times New Roman"/>
      </w:rPr>
    </w:lvl>
    <w:lvl w:ilvl="5" w:tplc="0409001B" w:tentative="1">
      <w:start w:val="1"/>
      <w:numFmt w:val="lowerRoman"/>
      <w:lvlText w:val="%6."/>
      <w:lvlJc w:val="right"/>
      <w:pPr>
        <w:ind w:left="3048" w:hanging="420"/>
      </w:pPr>
      <w:rPr>
        <w:rFonts w:cs="Times New Roman"/>
      </w:rPr>
    </w:lvl>
    <w:lvl w:ilvl="6" w:tplc="0409000F" w:tentative="1">
      <w:start w:val="1"/>
      <w:numFmt w:val="decimal"/>
      <w:lvlText w:val="%7."/>
      <w:lvlJc w:val="left"/>
      <w:pPr>
        <w:ind w:left="3468" w:hanging="420"/>
      </w:pPr>
      <w:rPr>
        <w:rFonts w:cs="Times New Roman"/>
      </w:rPr>
    </w:lvl>
    <w:lvl w:ilvl="7" w:tplc="04090019" w:tentative="1">
      <w:start w:val="1"/>
      <w:numFmt w:val="lowerLetter"/>
      <w:lvlText w:val="%8)"/>
      <w:lvlJc w:val="left"/>
      <w:pPr>
        <w:ind w:left="3888" w:hanging="420"/>
      </w:pPr>
      <w:rPr>
        <w:rFonts w:cs="Times New Roman"/>
      </w:rPr>
    </w:lvl>
    <w:lvl w:ilvl="8" w:tplc="0409001B" w:tentative="1">
      <w:start w:val="1"/>
      <w:numFmt w:val="lowerRoman"/>
      <w:lvlText w:val="%9."/>
      <w:lvlJc w:val="right"/>
      <w:pPr>
        <w:ind w:left="4308"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13F12"/>
    <w:rsid w:val="00025F92"/>
    <w:rsid w:val="00041221"/>
    <w:rsid w:val="0004240B"/>
    <w:rsid w:val="00044BD4"/>
    <w:rsid w:val="00060B88"/>
    <w:rsid w:val="00067203"/>
    <w:rsid w:val="0007064D"/>
    <w:rsid w:val="000821EB"/>
    <w:rsid w:val="00092B14"/>
    <w:rsid w:val="000A3B28"/>
    <w:rsid w:val="000B699E"/>
    <w:rsid w:val="000B797F"/>
    <w:rsid w:val="000C0FBD"/>
    <w:rsid w:val="000C1DE1"/>
    <w:rsid w:val="000C4581"/>
    <w:rsid w:val="000C670A"/>
    <w:rsid w:val="000C7BA2"/>
    <w:rsid w:val="000D3AD3"/>
    <w:rsid w:val="000E7657"/>
    <w:rsid w:val="00107C49"/>
    <w:rsid w:val="00114A76"/>
    <w:rsid w:val="00124E19"/>
    <w:rsid w:val="00131432"/>
    <w:rsid w:val="00132386"/>
    <w:rsid w:val="00135D7D"/>
    <w:rsid w:val="00135F4E"/>
    <w:rsid w:val="00143EBD"/>
    <w:rsid w:val="0016564B"/>
    <w:rsid w:val="0017492A"/>
    <w:rsid w:val="00177076"/>
    <w:rsid w:val="00187ADA"/>
    <w:rsid w:val="001A5E7B"/>
    <w:rsid w:val="001B10D3"/>
    <w:rsid w:val="001C48E8"/>
    <w:rsid w:val="001C58E5"/>
    <w:rsid w:val="001E100F"/>
    <w:rsid w:val="001E25A9"/>
    <w:rsid w:val="001E6BBB"/>
    <w:rsid w:val="001F288C"/>
    <w:rsid w:val="001F6598"/>
    <w:rsid w:val="0020671D"/>
    <w:rsid w:val="0021017C"/>
    <w:rsid w:val="0021596A"/>
    <w:rsid w:val="00220BFB"/>
    <w:rsid w:val="002261E0"/>
    <w:rsid w:val="0025630D"/>
    <w:rsid w:val="00257E8E"/>
    <w:rsid w:val="00257E95"/>
    <w:rsid w:val="00264C8D"/>
    <w:rsid w:val="00277646"/>
    <w:rsid w:val="00285D9E"/>
    <w:rsid w:val="00291C18"/>
    <w:rsid w:val="002B2A3F"/>
    <w:rsid w:val="002B33EB"/>
    <w:rsid w:val="002B4AC3"/>
    <w:rsid w:val="002B750A"/>
    <w:rsid w:val="002D3018"/>
    <w:rsid w:val="002E30F6"/>
    <w:rsid w:val="00307A27"/>
    <w:rsid w:val="003203BA"/>
    <w:rsid w:val="00322E54"/>
    <w:rsid w:val="00330C88"/>
    <w:rsid w:val="00331270"/>
    <w:rsid w:val="00333189"/>
    <w:rsid w:val="00342F1C"/>
    <w:rsid w:val="00351AFB"/>
    <w:rsid w:val="00355871"/>
    <w:rsid w:val="003679AB"/>
    <w:rsid w:val="00382FE0"/>
    <w:rsid w:val="00396CDC"/>
    <w:rsid w:val="003972FE"/>
    <w:rsid w:val="003B77F0"/>
    <w:rsid w:val="003C7B26"/>
    <w:rsid w:val="003D7D5A"/>
    <w:rsid w:val="003E2E4F"/>
    <w:rsid w:val="004036F2"/>
    <w:rsid w:val="00405039"/>
    <w:rsid w:val="004069E0"/>
    <w:rsid w:val="00407D9C"/>
    <w:rsid w:val="00410A28"/>
    <w:rsid w:val="00416927"/>
    <w:rsid w:val="004245B9"/>
    <w:rsid w:val="004262B9"/>
    <w:rsid w:val="0043708E"/>
    <w:rsid w:val="004413D1"/>
    <w:rsid w:val="00450F15"/>
    <w:rsid w:val="004630D6"/>
    <w:rsid w:val="004729BD"/>
    <w:rsid w:val="00483B91"/>
    <w:rsid w:val="0048466D"/>
    <w:rsid w:val="00485E31"/>
    <w:rsid w:val="00487EF9"/>
    <w:rsid w:val="00496579"/>
    <w:rsid w:val="004A6F15"/>
    <w:rsid w:val="004C2C54"/>
    <w:rsid w:val="004D17D5"/>
    <w:rsid w:val="004E004C"/>
    <w:rsid w:val="004E0D1D"/>
    <w:rsid w:val="004E29CD"/>
    <w:rsid w:val="004E5162"/>
    <w:rsid w:val="004E7BEE"/>
    <w:rsid w:val="004F038B"/>
    <w:rsid w:val="004F3955"/>
    <w:rsid w:val="00507614"/>
    <w:rsid w:val="00515B1E"/>
    <w:rsid w:val="0052043E"/>
    <w:rsid w:val="005351B5"/>
    <w:rsid w:val="00535B15"/>
    <w:rsid w:val="00544F48"/>
    <w:rsid w:val="005835CC"/>
    <w:rsid w:val="00584D13"/>
    <w:rsid w:val="00592359"/>
    <w:rsid w:val="005B100F"/>
    <w:rsid w:val="005C4312"/>
    <w:rsid w:val="005E5D50"/>
    <w:rsid w:val="005F61F2"/>
    <w:rsid w:val="00600CD5"/>
    <w:rsid w:val="0060797F"/>
    <w:rsid w:val="00613DB0"/>
    <w:rsid w:val="0062133D"/>
    <w:rsid w:val="006227F1"/>
    <w:rsid w:val="00622FDA"/>
    <w:rsid w:val="006349C1"/>
    <w:rsid w:val="00646AAB"/>
    <w:rsid w:val="00647410"/>
    <w:rsid w:val="00650E1F"/>
    <w:rsid w:val="00663540"/>
    <w:rsid w:val="00677F05"/>
    <w:rsid w:val="006907D4"/>
    <w:rsid w:val="006A24A0"/>
    <w:rsid w:val="006A7BAE"/>
    <w:rsid w:val="006B2E71"/>
    <w:rsid w:val="006C31B4"/>
    <w:rsid w:val="006D4F1F"/>
    <w:rsid w:val="006F73A4"/>
    <w:rsid w:val="00733356"/>
    <w:rsid w:val="00740E4E"/>
    <w:rsid w:val="00752D05"/>
    <w:rsid w:val="00757C24"/>
    <w:rsid w:val="00761C33"/>
    <w:rsid w:val="00765517"/>
    <w:rsid w:val="00775B63"/>
    <w:rsid w:val="007B1E27"/>
    <w:rsid w:val="007E5F3A"/>
    <w:rsid w:val="00807A5E"/>
    <w:rsid w:val="008102E8"/>
    <w:rsid w:val="00812175"/>
    <w:rsid w:val="008146B6"/>
    <w:rsid w:val="008167AC"/>
    <w:rsid w:val="0081759E"/>
    <w:rsid w:val="00817FD7"/>
    <w:rsid w:val="00824075"/>
    <w:rsid w:val="00830E07"/>
    <w:rsid w:val="008316EF"/>
    <w:rsid w:val="00834156"/>
    <w:rsid w:val="00837C5A"/>
    <w:rsid w:val="00840CCE"/>
    <w:rsid w:val="00847026"/>
    <w:rsid w:val="00847861"/>
    <w:rsid w:val="008545FA"/>
    <w:rsid w:val="00862364"/>
    <w:rsid w:val="0087176B"/>
    <w:rsid w:val="00887533"/>
    <w:rsid w:val="00896223"/>
    <w:rsid w:val="00897F40"/>
    <w:rsid w:val="008A0363"/>
    <w:rsid w:val="008C70C3"/>
    <w:rsid w:val="008D2D4E"/>
    <w:rsid w:val="008F547A"/>
    <w:rsid w:val="009129AF"/>
    <w:rsid w:val="00913CD0"/>
    <w:rsid w:val="00917D12"/>
    <w:rsid w:val="009214B9"/>
    <w:rsid w:val="00924673"/>
    <w:rsid w:val="00952E84"/>
    <w:rsid w:val="009547AB"/>
    <w:rsid w:val="00956D92"/>
    <w:rsid w:val="0095720A"/>
    <w:rsid w:val="00977E6F"/>
    <w:rsid w:val="0098132A"/>
    <w:rsid w:val="00982634"/>
    <w:rsid w:val="009A1F2D"/>
    <w:rsid w:val="009B1348"/>
    <w:rsid w:val="009B4FEE"/>
    <w:rsid w:val="009B6357"/>
    <w:rsid w:val="009E235D"/>
    <w:rsid w:val="009E6C81"/>
    <w:rsid w:val="009F190C"/>
    <w:rsid w:val="009F3A3D"/>
    <w:rsid w:val="009F6FD1"/>
    <w:rsid w:val="00A006B8"/>
    <w:rsid w:val="00A00A83"/>
    <w:rsid w:val="00A01B2E"/>
    <w:rsid w:val="00A02F36"/>
    <w:rsid w:val="00A03929"/>
    <w:rsid w:val="00A062A6"/>
    <w:rsid w:val="00A1123B"/>
    <w:rsid w:val="00A117D2"/>
    <w:rsid w:val="00A219DB"/>
    <w:rsid w:val="00A43C6F"/>
    <w:rsid w:val="00A529B3"/>
    <w:rsid w:val="00A6632B"/>
    <w:rsid w:val="00A8023D"/>
    <w:rsid w:val="00A92D5A"/>
    <w:rsid w:val="00A939BF"/>
    <w:rsid w:val="00A962DE"/>
    <w:rsid w:val="00A97B9A"/>
    <w:rsid w:val="00AA524C"/>
    <w:rsid w:val="00AB33EA"/>
    <w:rsid w:val="00AB3CD4"/>
    <w:rsid w:val="00AB434C"/>
    <w:rsid w:val="00AC12D9"/>
    <w:rsid w:val="00AC7120"/>
    <w:rsid w:val="00AE55AC"/>
    <w:rsid w:val="00AF31BA"/>
    <w:rsid w:val="00B14DCD"/>
    <w:rsid w:val="00B24D97"/>
    <w:rsid w:val="00B62AA7"/>
    <w:rsid w:val="00B6532A"/>
    <w:rsid w:val="00B80DC7"/>
    <w:rsid w:val="00B909B7"/>
    <w:rsid w:val="00BB25D1"/>
    <w:rsid w:val="00BB76C7"/>
    <w:rsid w:val="00BC2E91"/>
    <w:rsid w:val="00BC7C30"/>
    <w:rsid w:val="00BD0993"/>
    <w:rsid w:val="00BF07F9"/>
    <w:rsid w:val="00C048AE"/>
    <w:rsid w:val="00C10C1C"/>
    <w:rsid w:val="00C121E8"/>
    <w:rsid w:val="00C17EF6"/>
    <w:rsid w:val="00C621A9"/>
    <w:rsid w:val="00C84686"/>
    <w:rsid w:val="00C92B29"/>
    <w:rsid w:val="00CA7369"/>
    <w:rsid w:val="00CC4D22"/>
    <w:rsid w:val="00CC53D5"/>
    <w:rsid w:val="00CC7CAD"/>
    <w:rsid w:val="00CD1DF2"/>
    <w:rsid w:val="00CE11E2"/>
    <w:rsid w:val="00CE4B9D"/>
    <w:rsid w:val="00CE523E"/>
    <w:rsid w:val="00CF07E0"/>
    <w:rsid w:val="00D00D5A"/>
    <w:rsid w:val="00D12A85"/>
    <w:rsid w:val="00D51984"/>
    <w:rsid w:val="00D55274"/>
    <w:rsid w:val="00D71498"/>
    <w:rsid w:val="00D723B1"/>
    <w:rsid w:val="00D814F0"/>
    <w:rsid w:val="00D83EFA"/>
    <w:rsid w:val="00DA286B"/>
    <w:rsid w:val="00DA6683"/>
    <w:rsid w:val="00DC6D13"/>
    <w:rsid w:val="00DF02C8"/>
    <w:rsid w:val="00DF6DC1"/>
    <w:rsid w:val="00E04540"/>
    <w:rsid w:val="00E16F7F"/>
    <w:rsid w:val="00E30B23"/>
    <w:rsid w:val="00E335A2"/>
    <w:rsid w:val="00E403CE"/>
    <w:rsid w:val="00E56508"/>
    <w:rsid w:val="00E64D97"/>
    <w:rsid w:val="00E64F43"/>
    <w:rsid w:val="00E72E7F"/>
    <w:rsid w:val="00E7450E"/>
    <w:rsid w:val="00E77715"/>
    <w:rsid w:val="00EA4718"/>
    <w:rsid w:val="00EB1D11"/>
    <w:rsid w:val="00EB73F0"/>
    <w:rsid w:val="00EC4B44"/>
    <w:rsid w:val="00ED0E29"/>
    <w:rsid w:val="00ED1ACE"/>
    <w:rsid w:val="00EE05D0"/>
    <w:rsid w:val="00EE77C5"/>
    <w:rsid w:val="00F06B90"/>
    <w:rsid w:val="00F12F7B"/>
    <w:rsid w:val="00F17E0D"/>
    <w:rsid w:val="00F258A8"/>
    <w:rsid w:val="00F37745"/>
    <w:rsid w:val="00F52D7F"/>
    <w:rsid w:val="00F675F3"/>
    <w:rsid w:val="00F72932"/>
    <w:rsid w:val="00F748BC"/>
    <w:rsid w:val="00F75BBD"/>
    <w:rsid w:val="00F76C96"/>
    <w:rsid w:val="00F83A97"/>
    <w:rsid w:val="00F8601A"/>
    <w:rsid w:val="00F94B5C"/>
    <w:rsid w:val="00FB0950"/>
    <w:rsid w:val="00FB0BA6"/>
    <w:rsid w:val="00FB1D81"/>
    <w:rsid w:val="00FB5D4F"/>
    <w:rsid w:val="00FD016C"/>
    <w:rsid w:val="00FE4D04"/>
    <w:rsid w:val="2F9970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52E84"/>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952E84"/>
    <w:rPr>
      <w:sz w:val="18"/>
      <w:szCs w:val="18"/>
    </w:rPr>
  </w:style>
  <w:style w:type="character" w:customStyle="1" w:styleId="BalloonTextChar">
    <w:name w:val="Balloon Text Char"/>
    <w:basedOn w:val="DefaultParagraphFont"/>
    <w:link w:val="BalloonText"/>
    <w:uiPriority w:val="99"/>
    <w:semiHidden/>
    <w:locked/>
    <w:rsid w:val="00952E84"/>
    <w:rPr>
      <w:rFonts w:cs="Times New Roman"/>
      <w:sz w:val="18"/>
      <w:szCs w:val="18"/>
    </w:rPr>
  </w:style>
  <w:style w:type="paragraph" w:styleId="Footer">
    <w:name w:val="footer"/>
    <w:basedOn w:val="Normal"/>
    <w:link w:val="FooterChar"/>
    <w:uiPriority w:val="99"/>
    <w:rsid w:val="00952E8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52E84"/>
    <w:rPr>
      <w:rFonts w:cs="Times New Roman"/>
      <w:sz w:val="18"/>
      <w:szCs w:val="18"/>
    </w:rPr>
  </w:style>
  <w:style w:type="paragraph" w:styleId="Header">
    <w:name w:val="header"/>
    <w:basedOn w:val="Normal"/>
    <w:link w:val="HeaderChar"/>
    <w:uiPriority w:val="99"/>
    <w:rsid w:val="00952E8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52E84"/>
    <w:rPr>
      <w:rFonts w:cs="Times New Roman"/>
      <w:sz w:val="18"/>
      <w:szCs w:val="18"/>
    </w:rPr>
  </w:style>
  <w:style w:type="table" w:styleId="TableGrid">
    <w:name w:val="Table Grid"/>
    <w:basedOn w:val="TableNormal"/>
    <w:uiPriority w:val="99"/>
    <w:rsid w:val="00952E8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952E84"/>
    <w:pPr>
      <w:ind w:firstLineChars="200" w:firstLine="420"/>
    </w:pPr>
  </w:style>
  <w:style w:type="character" w:customStyle="1" w:styleId="f141">
    <w:name w:val="f141"/>
    <w:basedOn w:val="DefaultParagraphFont"/>
    <w:uiPriority w:val="99"/>
    <w:rsid w:val="00952E84"/>
    <w:rPr>
      <w:rFonts w:cs="Times New Roman"/>
      <w:sz w:val="22"/>
      <w:szCs w:val="22"/>
    </w:rPr>
  </w:style>
  <w:style w:type="character" w:styleId="Hyperlink">
    <w:name w:val="Hyperlink"/>
    <w:basedOn w:val="DefaultParagraphFont"/>
    <w:uiPriority w:val="99"/>
    <w:rsid w:val="00333189"/>
    <w:rPr>
      <w:rFonts w:cs="Times New Roman"/>
      <w:color w:val="0000FF"/>
      <w:u w:val="single"/>
    </w:rPr>
  </w:style>
  <w:style w:type="paragraph" w:styleId="ListParagraph">
    <w:name w:val="List Paragraph"/>
    <w:basedOn w:val="Normal"/>
    <w:uiPriority w:val="99"/>
    <w:qFormat/>
    <w:rsid w:val="00837C5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467223115@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140</TotalTime>
  <Pages>6</Pages>
  <Words>851</Words>
  <Characters>4857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雨林木风</cp:lastModifiedBy>
  <cp:revision>36</cp:revision>
  <cp:lastPrinted>2015-09-15T21:49:00Z</cp:lastPrinted>
  <dcterms:created xsi:type="dcterms:W3CDTF">2015-09-15T19:30:00Z</dcterms:created>
  <dcterms:modified xsi:type="dcterms:W3CDTF">2015-09-15T21:50:00Z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